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74FAE">
      <w:pPr>
        <w:keepNext w:val="0"/>
        <w:keepLines w:val="0"/>
        <w:pageBreakBefore w:val="0"/>
        <w:widowControl w:val="0"/>
        <w:kinsoku/>
        <w:wordWrap/>
        <w:overflowPunct/>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bookmarkStart w:id="0" w:name="_Toc801253881"/>
      <w:r>
        <w:rPr>
          <w:rFonts w:hint="eastAsia" w:ascii="黑体" w:hAnsi="黑体" w:eastAsia="黑体" w:cs="黑体"/>
          <w:color w:val="auto"/>
          <w:sz w:val="32"/>
          <w:szCs w:val="40"/>
          <w:lang w:val="en-US" w:eastAsia="zh-CN"/>
        </w:rPr>
        <w:t>附件3</w:t>
      </w:r>
      <w:bookmarkEnd w:id="0"/>
    </w:p>
    <w:p w14:paraId="7E496269">
      <w:pPr>
        <w:keepNext w:val="0"/>
        <w:keepLines w:val="0"/>
        <w:pageBreakBefore w:val="0"/>
        <w:widowControl w:val="0"/>
        <w:kinsoku/>
        <w:wordWrap/>
        <w:overflowPunct/>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p>
    <w:p w14:paraId="5084DF59">
      <w:pPr>
        <w:keepNext w:val="0"/>
        <w:keepLines w:val="0"/>
        <w:pageBreakBefore w:val="0"/>
        <w:widowControl w:val="0"/>
        <w:kinsoku/>
        <w:wordWrap/>
        <w:overflowPunct/>
        <w:topLinePunct w:val="0"/>
        <w:autoSpaceDE/>
        <w:autoSpaceDN/>
        <w:bidi w:val="0"/>
        <w:adjustRightInd w:val="0"/>
        <w:snapToGrid w:val="0"/>
        <w:spacing w:after="0" w:line="560" w:lineRule="exac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支持测试、验证、评价等公共技术服务</w:t>
      </w:r>
    </w:p>
    <w:p w14:paraId="01233B06">
      <w:pPr>
        <w:keepNext w:val="0"/>
        <w:keepLines w:val="0"/>
        <w:pageBreakBefore w:val="0"/>
        <w:widowControl w:val="0"/>
        <w:kinsoku/>
        <w:wordWrap/>
        <w:overflowPunct/>
        <w:topLinePunct w:val="0"/>
        <w:autoSpaceDE/>
        <w:autoSpaceDN/>
        <w:bidi w:val="0"/>
        <w:adjustRightInd w:val="0"/>
        <w:snapToGrid w:val="0"/>
        <w:spacing w:after="0" w:line="560" w:lineRule="exact"/>
        <w:contextualSpacing/>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申报指南</w:t>
      </w:r>
    </w:p>
    <w:p w14:paraId="0F17A96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21EB466B">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i w:val="0"/>
          <w:iCs w:val="0"/>
          <w:caps w:val="0"/>
          <w:color w:val="auto"/>
          <w:spacing w:val="0"/>
          <w:kern w:val="2"/>
          <w:sz w:val="36"/>
          <w:szCs w:val="36"/>
          <w:highlight w:val="none"/>
          <w:u w:val="none"/>
          <w:shd w:val="clear" w:color="auto" w:fill="auto"/>
          <w:lang w:val="en-US" w:eastAsia="zh-CN" w:bidi="ar"/>
        </w:rPr>
        <w:t>支持企业采购纳入怀柔科学城公共技术服务平台名录内平台的服务。</w:t>
      </w:r>
    </w:p>
    <w:p w14:paraId="3807B11F">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outlineLvl w:val="0"/>
        <w:rPr>
          <w:rFonts w:hint="eastAsia" w:ascii="黑体" w:hAnsi="黑体" w:eastAsia="黑体" w:cs="黑体"/>
          <w:color w:val="auto"/>
          <w:sz w:val="36"/>
          <w:szCs w:val="36"/>
          <w:highlight w:val="none"/>
          <w:lang w:val="en-US" w:eastAsia="zh-CN"/>
        </w:rPr>
      </w:pPr>
      <w:bookmarkStart w:id="1" w:name="_Toc532291908"/>
      <w:r>
        <w:rPr>
          <w:rFonts w:hint="eastAsia" w:ascii="黑体" w:hAnsi="黑体" w:eastAsia="黑体" w:cs="黑体"/>
          <w:color w:val="auto"/>
          <w:sz w:val="36"/>
          <w:szCs w:val="36"/>
          <w:highlight w:val="none"/>
          <w:lang w:val="en-US" w:eastAsia="zh-CN"/>
        </w:rPr>
        <w:t>一、支持对象</w:t>
      </w:r>
      <w:bookmarkEnd w:id="1"/>
    </w:p>
    <w:p w14:paraId="73FFCD5D">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申报单位为在怀柔区、密云区登记注册、具有独立法人资格的企业。</w:t>
      </w:r>
    </w:p>
    <w:p w14:paraId="5B430C17">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outlineLvl w:val="0"/>
        <w:rPr>
          <w:rFonts w:hint="eastAsia" w:ascii="黑体" w:hAnsi="黑体" w:eastAsia="黑体" w:cs="黑体"/>
          <w:color w:val="auto"/>
          <w:sz w:val="36"/>
          <w:szCs w:val="36"/>
          <w:highlight w:val="none"/>
          <w:lang w:val="en-US" w:eastAsia="zh-CN"/>
        </w:rPr>
      </w:pPr>
      <w:bookmarkStart w:id="2" w:name="_Toc1960708001"/>
      <w:r>
        <w:rPr>
          <w:rFonts w:hint="eastAsia" w:ascii="黑体" w:hAnsi="黑体" w:eastAsia="黑体" w:cs="黑体"/>
          <w:color w:val="auto"/>
          <w:sz w:val="36"/>
          <w:szCs w:val="36"/>
          <w:highlight w:val="none"/>
          <w:lang w:val="en-US" w:eastAsia="zh-CN"/>
        </w:rPr>
        <w:t>二、申报条件</w:t>
      </w:r>
      <w:bookmarkEnd w:id="2"/>
    </w:p>
    <w:p w14:paraId="5621C98A">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采购服务的公共技术服务平台已纳入怀柔科学城公共技术服务平台名录。</w:t>
      </w:r>
    </w:p>
    <w:p w14:paraId="5CFABC94">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outlineLvl w:val="0"/>
        <w:rPr>
          <w:rFonts w:hint="eastAsia" w:ascii="黑体" w:hAnsi="黑体" w:eastAsia="黑体" w:cs="黑体"/>
          <w:color w:val="auto"/>
          <w:sz w:val="36"/>
          <w:szCs w:val="36"/>
          <w:highlight w:val="none"/>
          <w:lang w:val="en-US" w:eastAsia="zh-CN"/>
        </w:rPr>
      </w:pPr>
      <w:bookmarkStart w:id="3" w:name="_Toc482809592"/>
      <w:r>
        <w:rPr>
          <w:rFonts w:hint="eastAsia" w:ascii="黑体" w:hAnsi="黑体" w:eastAsia="黑体" w:cs="黑体"/>
          <w:color w:val="auto"/>
          <w:sz w:val="36"/>
          <w:szCs w:val="36"/>
          <w:highlight w:val="none"/>
          <w:lang w:val="en-US" w:eastAsia="zh-CN"/>
        </w:rPr>
        <w:t>三、支持标准</w:t>
      </w:r>
      <w:bookmarkEnd w:id="3"/>
    </w:p>
    <w:p w14:paraId="5DFABCD2">
      <w:pPr>
        <w:keepNext w:val="0"/>
        <w:keepLines w:val="0"/>
        <w:pageBreakBefore w:val="0"/>
        <w:widowControl w:val="0"/>
        <w:kinsoku/>
        <w:wordWrap/>
        <w:overflowPunct/>
        <w:topLinePunct w:val="0"/>
        <w:autoSpaceDE/>
        <w:autoSpaceDN/>
        <w:bidi w:val="0"/>
        <w:spacing w:after="0" w:line="560" w:lineRule="exact"/>
        <w:ind w:firstLine="720" w:firstLineChars="200"/>
        <w:jc w:val="both"/>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采取后补助方式给予支持。</w:t>
      </w:r>
    </w:p>
    <w:p w14:paraId="525EDC41">
      <w:pPr>
        <w:keepNext w:val="0"/>
        <w:keepLines w:val="0"/>
        <w:pageBreakBefore w:val="0"/>
        <w:widowControl w:val="0"/>
        <w:kinsoku/>
        <w:wordWrap/>
        <w:overflowPunct/>
        <w:topLinePunct w:val="0"/>
        <w:autoSpaceDE/>
        <w:autoSpaceDN/>
        <w:bidi w:val="0"/>
        <w:spacing w:after="0" w:line="560" w:lineRule="exact"/>
        <w:ind w:firstLine="720" w:firstLineChars="200"/>
        <w:jc w:val="both"/>
        <w:textAlignment w:val="auto"/>
        <w:rPr>
          <w:rFonts w:hint="eastAsia" w:ascii="Times New Roman" w:hAnsi="Times New Roman" w:eastAsia="仿宋_GB2312" w:cs="Times New Roman"/>
          <w:color w:val="auto"/>
          <w:sz w:val="36"/>
          <w:szCs w:val="36"/>
          <w:lang w:val="en-US" w:eastAsia="zh-CN"/>
        </w:rPr>
      </w:pPr>
      <w:r>
        <w:rPr>
          <w:rFonts w:hint="eastAsia" w:ascii="Times New Roman" w:hAnsi="Times New Roman" w:eastAsia="仿宋_GB2312" w:cs="Times New Roman"/>
          <w:color w:val="auto"/>
          <w:sz w:val="36"/>
          <w:szCs w:val="36"/>
          <w:lang w:val="en-US" w:eastAsia="zh-CN"/>
        </w:rPr>
        <w:t>同一企业给予支持周期内服务合同执行总金额的30%、最高50万元的资金补贴。</w:t>
      </w:r>
    </w:p>
    <w:p w14:paraId="7A7BE677">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720" w:firstLineChars="200"/>
        <w:contextualSpacing/>
        <w:jc w:val="left"/>
        <w:textAlignment w:val="auto"/>
        <w:outlineLvl w:val="0"/>
        <w:rPr>
          <w:rFonts w:hint="eastAsia" w:ascii="黑体" w:hAnsi="黑体" w:eastAsia="黑体" w:cs="黑体"/>
          <w:color w:val="auto"/>
          <w:sz w:val="36"/>
          <w:szCs w:val="36"/>
          <w:highlight w:val="none"/>
          <w:lang w:val="en-US" w:eastAsia="zh-CN"/>
        </w:rPr>
      </w:pPr>
      <w:bookmarkStart w:id="4" w:name="_Toc1387594378"/>
      <w:r>
        <w:rPr>
          <w:rFonts w:hint="eastAsia" w:ascii="黑体" w:hAnsi="黑体" w:eastAsia="黑体" w:cs="黑体"/>
          <w:color w:val="auto"/>
          <w:sz w:val="36"/>
          <w:szCs w:val="36"/>
          <w:highlight w:val="none"/>
          <w:lang w:val="en-US" w:eastAsia="zh-CN"/>
        </w:rPr>
        <w:t>四、申报材料</w:t>
      </w:r>
      <w:bookmarkEnd w:id="4"/>
    </w:p>
    <w:p w14:paraId="4B54F144">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支持测试、验证、评价等公共技术服务资金申报书（附件3-1）。</w:t>
      </w:r>
    </w:p>
    <w:p w14:paraId="7AAB77F7">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p>
    <w:p w14:paraId="03B368E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720" w:firstLineChars="200"/>
        <w:jc w:val="left"/>
        <w:textAlignment w:val="auto"/>
        <w:outlineLvl w:val="9"/>
        <w:rPr>
          <w:rFonts w:hint="default"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6"/>
          <w:szCs w:val="36"/>
          <w:highlight w:val="none"/>
          <w:lang w:val="en-US" w:eastAsia="zh-CN"/>
        </w:rPr>
        <w:t>附件3-1：支持测试、验证、评价等公共技术服务资金申报书</w:t>
      </w:r>
    </w:p>
    <w:p w14:paraId="747351C3">
      <w:pPr>
        <w:widowControl/>
        <w:jc w:val="left"/>
        <w:rPr>
          <w:rFonts w:hint="eastAsia"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3</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0EB9E5F3">
      <w:pPr>
        <w:jc w:val="center"/>
        <w:rPr>
          <w:rFonts w:hint="eastAsia" w:ascii="方正小标宋_GBK" w:hAnsi="华文中宋" w:eastAsia="方正小标宋_GBK"/>
          <w:color w:val="000000"/>
          <w:sz w:val="44"/>
          <w:szCs w:val="44"/>
        </w:rPr>
      </w:pPr>
    </w:p>
    <w:p w14:paraId="5BDD6EB7">
      <w:pPr>
        <w:jc w:val="center"/>
        <w:rPr>
          <w:rFonts w:hint="eastAsia" w:ascii="华文中宋" w:hAnsi="华文中宋" w:eastAsia="华文中宋" w:cs="宋体"/>
          <w:color w:val="000000"/>
          <w:sz w:val="44"/>
          <w:szCs w:val="44"/>
        </w:rPr>
      </w:pPr>
    </w:p>
    <w:p w14:paraId="13AF05EA">
      <w:pPr>
        <w:jc w:val="center"/>
        <w:rPr>
          <w:rFonts w:hint="eastAsia" w:ascii="方正小标宋简体" w:hAnsi="方正小标宋简体" w:eastAsia="方正小标宋简体" w:cs="方正小标宋简体"/>
          <w:sz w:val="44"/>
          <w:szCs w:val="44"/>
          <w:lang w:val="en-US" w:eastAsia="zh-CN"/>
        </w:rPr>
      </w:pPr>
      <w:bookmarkStart w:id="5" w:name="_Toc1951511277"/>
      <w:r>
        <w:rPr>
          <w:rFonts w:hint="eastAsia" w:ascii="方正小标宋简体" w:hAnsi="方正小标宋简体" w:eastAsia="方正小标宋简体" w:cs="方正小标宋简体"/>
          <w:sz w:val="44"/>
          <w:szCs w:val="44"/>
          <w:lang w:val="en-US" w:eastAsia="zh-CN"/>
        </w:rPr>
        <w:t>支持测试、验证、评价等公共技术服务</w:t>
      </w:r>
      <w:bookmarkEnd w:id="5"/>
    </w:p>
    <w:p w14:paraId="7E60F0DC">
      <w:pPr>
        <w:jc w:val="center"/>
        <w:rPr>
          <w:rFonts w:hint="eastAsia"/>
          <w:color w:val="000000"/>
        </w:rPr>
      </w:pPr>
      <w:r>
        <w:rPr>
          <w:rFonts w:hint="eastAsia" w:ascii="方正小标宋简体" w:hAnsi="方正小标宋简体" w:eastAsia="方正小标宋简体" w:cs="方正小标宋简体"/>
          <w:sz w:val="44"/>
          <w:szCs w:val="44"/>
          <w:lang w:val="en-US" w:eastAsia="zh-CN"/>
        </w:rPr>
        <w:t>资金</w:t>
      </w:r>
      <w:r>
        <w:rPr>
          <w:rFonts w:hint="eastAsia" w:ascii="方正小标宋简体" w:hAnsi="方正小标宋简体" w:eastAsia="方正小标宋简体" w:cs="方正小标宋简体"/>
          <w:color w:val="000000"/>
          <w:sz w:val="44"/>
          <w:szCs w:val="44"/>
        </w:rPr>
        <w:t>申报书</w:t>
      </w:r>
    </w:p>
    <w:p w14:paraId="3D2EBE66">
      <w:pPr>
        <w:rPr>
          <w:rFonts w:hint="eastAsia"/>
          <w:color w:val="000000"/>
        </w:rPr>
      </w:pPr>
    </w:p>
    <w:p w14:paraId="589F5CD6">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7A2A7484">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64E53A9B">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55705BEA">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6001F771">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宋体" w:hAnsi="宋体"/>
          <w:b/>
          <w:color w:val="000000"/>
          <w:sz w:val="28"/>
          <w:szCs w:val="28"/>
        </w:rPr>
      </w:pPr>
      <w:r>
        <w:rPr>
          <w:rFonts w:hint="eastAsia" w:ascii="仿宋_GB2312" w:hAnsi="宋体" w:eastAsia="仿宋_GB2312"/>
          <w:b/>
          <w:color w:val="000000"/>
          <w:sz w:val="24"/>
        </w:rPr>
        <w:t xml:space="preserve">   </w:t>
      </w:r>
    </w:p>
    <w:p w14:paraId="31366DC2">
      <w:pPr>
        <w:rPr>
          <w:rFonts w:hint="eastAsia"/>
          <w:color w:val="000000"/>
        </w:rPr>
      </w:pPr>
    </w:p>
    <w:p w14:paraId="5B41F7EC">
      <w:pPr>
        <w:pStyle w:val="4"/>
        <w:rPr>
          <w:rFonts w:hint="eastAsia"/>
          <w:color w:val="000000"/>
        </w:rPr>
      </w:pPr>
    </w:p>
    <w:p w14:paraId="2E547773">
      <w:pPr>
        <w:rPr>
          <w:rFonts w:hint="eastAsia"/>
        </w:rPr>
      </w:pPr>
    </w:p>
    <w:p w14:paraId="25A4A0B3">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0A377630">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C4CA9CE">
      <w:pPr>
        <w:pStyle w:val="2"/>
        <w:jc w:val="center"/>
        <w:rPr>
          <w:rFonts w:hint="eastAsia" w:ascii="黑体" w:hAnsi="黑体" w:eastAsia="黑体"/>
          <w:highlight w:val="none"/>
        </w:rPr>
      </w:pPr>
    </w:p>
    <w:p w14:paraId="14567924">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72FED45D"/>
    <w:p w14:paraId="7E4F63DA">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465307B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7C0BD02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18B119D4">
      <w:pPr>
        <w:widowControl/>
        <w:tabs>
          <w:tab w:val="center" w:pos="4153"/>
          <w:tab w:val="right" w:pos="8306"/>
        </w:tabs>
        <w:snapToGrid/>
        <w:spacing w:after="0" w:line="520" w:lineRule="exact"/>
        <w:ind w:firstLine="560" w:firstLineChars="200"/>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lang w:val="en-US" w:eastAsia="zh-CN"/>
        </w:rPr>
        <w:t>4.申报书中涉及金额的一律以万元为单位，四舍五入保留整数。</w:t>
      </w:r>
    </w:p>
    <w:p w14:paraId="0FBB0BF8">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申报书用计算机打印填报（A4），字迹要工整清楚，页面整洁。凡不填写的内容，请用“无”表示，各栏不够时，可自行加页。</w:t>
      </w:r>
    </w:p>
    <w:p w14:paraId="3F1B02D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.项目申报书需打印一式</w:t>
      </w:r>
      <w:r>
        <w:rPr>
          <w:rFonts w:hint="eastAsia" w:ascii="仿宋_GB2312" w:hAnsi="宋体" w:eastAsia="仿宋_GB2312"/>
          <w:sz w:val="28"/>
          <w:szCs w:val="28"/>
          <w:highlight w:val="none"/>
          <w:lang w:val="en-US" w:eastAsia="zh-CN"/>
        </w:rPr>
        <w:t>2</w:t>
      </w:r>
      <w:r>
        <w:rPr>
          <w:rFonts w:hint="eastAsia" w:ascii="仿宋_GB2312" w:hAnsi="宋体" w:eastAsia="仿宋_GB2312"/>
          <w:sz w:val="28"/>
          <w:szCs w:val="28"/>
          <w:highlight w:val="none"/>
        </w:rPr>
        <w:t>份（A4幅面，双面印刷，简装成册），在封面、骑缝</w:t>
      </w:r>
      <w:r>
        <w:rPr>
          <w:rFonts w:hint="eastAsia" w:ascii="仿宋_GB2312" w:hAnsi="宋体" w:eastAsia="仿宋_GB2312"/>
          <w:sz w:val="28"/>
          <w:szCs w:val="28"/>
          <w:highlight w:val="none"/>
          <w:lang w:val="en-US" w:eastAsia="zh-CN"/>
        </w:rPr>
        <w:t>和承诺书页</w:t>
      </w:r>
      <w:r>
        <w:rPr>
          <w:rFonts w:hint="eastAsia" w:ascii="仿宋_GB2312" w:hAnsi="宋体" w:eastAsia="仿宋_GB2312"/>
          <w:sz w:val="28"/>
          <w:szCs w:val="28"/>
          <w:highlight w:val="none"/>
        </w:rPr>
        <w:t>加盖申报单位公章。</w:t>
      </w:r>
    </w:p>
    <w:p w14:paraId="060BCA4E">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lang w:val="en-US" w:eastAsia="zh-CN"/>
        </w:rPr>
        <w:t>7</w:t>
      </w:r>
      <w:r>
        <w:rPr>
          <w:rFonts w:hint="eastAsia" w:ascii="仿宋_GB2312" w:hAnsi="宋体" w:eastAsia="仿宋_GB2312"/>
          <w:sz w:val="28"/>
          <w:szCs w:val="28"/>
          <w:highlight w:val="none"/>
        </w:rPr>
        <w:t>.申报单位须按照申报要求提供相关证明材料复印件。</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7" w:name="_GoBack"/>
            <w:bookmarkEnd w:id="7"/>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698E998C">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173"/>
        <w:gridCol w:w="2229"/>
        <w:gridCol w:w="2570"/>
      </w:tblGrid>
      <w:tr w14:paraId="62DE815C">
        <w:trPr>
          <w:cantSplit/>
          <w:trHeight w:val="873" w:hRule="atLeast"/>
          <w:jc w:val="center"/>
        </w:trPr>
        <w:tc>
          <w:tcPr>
            <w:tcW w:w="9463" w:type="dxa"/>
            <w:gridSpan w:val="4"/>
            <w:tcBorders>
              <w:top w:val="nil"/>
              <w:left w:val="nil"/>
              <w:bottom w:val="single" w:color="auto" w:sz="4" w:space="0"/>
              <w:right w:val="nil"/>
            </w:tcBorders>
            <w:vAlign w:val="center"/>
          </w:tcPr>
          <w:p w14:paraId="541F4DF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5113B83C">
        <w:trPr>
          <w:cantSplit/>
          <w:trHeight w:val="873" w:hRule="atLeast"/>
          <w:jc w:val="center"/>
        </w:trPr>
        <w:tc>
          <w:tcPr>
            <w:tcW w:w="2491" w:type="dxa"/>
            <w:vAlign w:val="center"/>
          </w:tcPr>
          <w:p w14:paraId="0E9EECEA">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申报期内采购服务合同总金额（万元）</w:t>
            </w:r>
          </w:p>
        </w:tc>
        <w:tc>
          <w:tcPr>
            <w:tcW w:w="6972" w:type="dxa"/>
            <w:gridSpan w:val="3"/>
            <w:vAlign w:val="center"/>
          </w:tcPr>
          <w:p w14:paraId="7EEE7D76">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612BB9A8">
        <w:trPr>
          <w:cantSplit/>
          <w:trHeight w:val="873" w:hRule="atLeast"/>
          <w:jc w:val="center"/>
        </w:trPr>
        <w:tc>
          <w:tcPr>
            <w:tcW w:w="2491" w:type="dxa"/>
            <w:vMerge w:val="restart"/>
            <w:vAlign w:val="center"/>
          </w:tcPr>
          <w:p w14:paraId="2C3F652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采购公共技术服务情况（可另附页）</w:t>
            </w:r>
          </w:p>
        </w:tc>
        <w:tc>
          <w:tcPr>
            <w:tcW w:w="2173" w:type="dxa"/>
            <w:vAlign w:val="center"/>
          </w:tcPr>
          <w:p w14:paraId="07027AF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采购服务平台名称</w:t>
            </w:r>
          </w:p>
        </w:tc>
        <w:tc>
          <w:tcPr>
            <w:tcW w:w="2229" w:type="dxa"/>
            <w:vAlign w:val="center"/>
          </w:tcPr>
          <w:p w14:paraId="201B7AA0">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采购服务</w:t>
            </w:r>
          </w:p>
          <w:p w14:paraId="1C929B8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内容</w:t>
            </w:r>
          </w:p>
        </w:tc>
        <w:tc>
          <w:tcPr>
            <w:tcW w:w="2570" w:type="dxa"/>
            <w:vAlign w:val="center"/>
          </w:tcPr>
          <w:p w14:paraId="52B6A825">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合同执行金额</w:t>
            </w:r>
          </w:p>
          <w:p w14:paraId="65AF540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（万元）</w:t>
            </w:r>
          </w:p>
        </w:tc>
      </w:tr>
      <w:tr w14:paraId="1C5E3F3A">
        <w:trPr>
          <w:cantSplit/>
          <w:trHeight w:val="873" w:hRule="atLeast"/>
          <w:jc w:val="center"/>
        </w:trPr>
        <w:tc>
          <w:tcPr>
            <w:tcW w:w="2491" w:type="dxa"/>
            <w:vMerge w:val="continue"/>
            <w:vAlign w:val="center"/>
          </w:tcPr>
          <w:p w14:paraId="5458B44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73" w:type="dxa"/>
            <w:vAlign w:val="center"/>
          </w:tcPr>
          <w:p w14:paraId="1D9717D0">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229" w:type="dxa"/>
            <w:vAlign w:val="center"/>
          </w:tcPr>
          <w:p w14:paraId="41D70A4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570" w:type="dxa"/>
            <w:vAlign w:val="center"/>
          </w:tcPr>
          <w:p w14:paraId="1A42B0A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07B4F68D">
        <w:trPr>
          <w:cantSplit/>
          <w:trHeight w:val="873" w:hRule="atLeast"/>
          <w:jc w:val="center"/>
        </w:trPr>
        <w:tc>
          <w:tcPr>
            <w:tcW w:w="2491" w:type="dxa"/>
            <w:vMerge w:val="continue"/>
            <w:vAlign w:val="center"/>
          </w:tcPr>
          <w:p w14:paraId="0F919DC4">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73" w:type="dxa"/>
            <w:vAlign w:val="center"/>
          </w:tcPr>
          <w:p w14:paraId="63516C0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229" w:type="dxa"/>
            <w:vAlign w:val="center"/>
          </w:tcPr>
          <w:p w14:paraId="5FB57D32">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570" w:type="dxa"/>
            <w:vAlign w:val="center"/>
          </w:tcPr>
          <w:p w14:paraId="0B0E5A8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7E5FD07A">
        <w:trPr>
          <w:cantSplit/>
          <w:trHeight w:val="873" w:hRule="atLeast"/>
          <w:jc w:val="center"/>
        </w:trPr>
        <w:tc>
          <w:tcPr>
            <w:tcW w:w="2491" w:type="dxa"/>
            <w:vMerge w:val="continue"/>
            <w:vAlign w:val="center"/>
          </w:tcPr>
          <w:p w14:paraId="7D7E04DD">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73" w:type="dxa"/>
            <w:vAlign w:val="center"/>
          </w:tcPr>
          <w:p w14:paraId="507D328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229" w:type="dxa"/>
            <w:vAlign w:val="center"/>
          </w:tcPr>
          <w:p w14:paraId="1FE5EE8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570" w:type="dxa"/>
            <w:vAlign w:val="center"/>
          </w:tcPr>
          <w:p w14:paraId="2EAE62C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522D5A8C">
        <w:trPr>
          <w:cantSplit/>
          <w:trHeight w:val="873" w:hRule="atLeast"/>
          <w:jc w:val="center"/>
        </w:trPr>
        <w:tc>
          <w:tcPr>
            <w:tcW w:w="2491" w:type="dxa"/>
            <w:vMerge w:val="continue"/>
            <w:vAlign w:val="center"/>
          </w:tcPr>
          <w:p w14:paraId="31FEDDC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173" w:type="dxa"/>
            <w:vAlign w:val="center"/>
          </w:tcPr>
          <w:p w14:paraId="11BF571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229" w:type="dxa"/>
            <w:vAlign w:val="center"/>
          </w:tcPr>
          <w:p w14:paraId="329DA08B">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570" w:type="dxa"/>
            <w:vAlign w:val="center"/>
          </w:tcPr>
          <w:p w14:paraId="6CD6ABF8">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344CD1D4">
        <w:trPr>
          <w:cantSplit/>
          <w:trHeight w:val="6405" w:hRule="atLeast"/>
          <w:jc w:val="center"/>
        </w:trPr>
        <w:tc>
          <w:tcPr>
            <w:tcW w:w="2491" w:type="dxa"/>
            <w:vAlign w:val="center"/>
          </w:tcPr>
          <w:p w14:paraId="374CABC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采购公共技术服务成效</w:t>
            </w:r>
          </w:p>
        </w:tc>
        <w:tc>
          <w:tcPr>
            <w:tcW w:w="6972" w:type="dxa"/>
            <w:gridSpan w:val="3"/>
            <w:vAlign w:val="top"/>
          </w:tcPr>
          <w:p w14:paraId="30F1A95C">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主要阐述申报单位采购测试、验证、评价等公共技术服务后所形成的成效。</w:t>
            </w:r>
          </w:p>
          <w:p w14:paraId="50CF3B2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kern w:val="2"/>
                <w:sz w:val="28"/>
                <w:szCs w:val="28"/>
                <w:lang w:val="en-US" w:eastAsia="zh-CN" w:bidi="ar-SA"/>
              </w:rPr>
            </w:pPr>
          </w:p>
        </w:tc>
      </w:tr>
    </w:tbl>
    <w:p w14:paraId="3804AAF8">
      <w:pPr>
        <w:pStyle w:val="2"/>
        <w:jc w:val="both"/>
        <w:rPr>
          <w:rFonts w:hint="eastAsia" w:ascii="黑体" w:hAnsi="黑体" w:eastAsia="黑体"/>
          <w:sz w:val="30"/>
          <w:szCs w:val="30"/>
          <w:highlight w:val="none"/>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45E1B42B">
        <w:trPr>
          <w:cantSplit/>
          <w:trHeight w:val="90" w:hRule="atLeast"/>
          <w:jc w:val="center"/>
        </w:trPr>
        <w:tc>
          <w:tcPr>
            <w:tcW w:w="9463" w:type="dxa"/>
            <w:tcBorders>
              <w:top w:val="nil"/>
              <w:left w:val="nil"/>
              <w:bottom w:val="single" w:color="auto" w:sz="4" w:space="0"/>
              <w:right w:val="nil"/>
            </w:tcBorders>
            <w:vAlign w:val="top"/>
          </w:tcPr>
          <w:p w14:paraId="06B3DFAE">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0"/>
                <w:szCs w:val="30"/>
                <w:highlight w:val="none"/>
              </w:rPr>
              <w:t>提供材料清单</w:t>
            </w:r>
          </w:p>
        </w:tc>
      </w:tr>
      <w:tr w14:paraId="0B990F84">
        <w:trPr>
          <w:cantSplit/>
          <w:trHeight w:val="12811" w:hRule="atLeast"/>
          <w:jc w:val="center"/>
        </w:trPr>
        <w:tc>
          <w:tcPr>
            <w:tcW w:w="9463" w:type="dxa"/>
            <w:tcBorders>
              <w:top w:val="single" w:color="auto" w:sz="4" w:space="0"/>
            </w:tcBorders>
            <w:vAlign w:val="top"/>
          </w:tcPr>
          <w:p w14:paraId="3F5D6D0E">
            <w:pPr>
              <w:pStyle w:val="7"/>
              <w:adjustRightInd w:val="0"/>
              <w:spacing w:line="560" w:lineRule="exact"/>
              <w:ind w:firstLine="560" w:firstLineChars="200"/>
              <w:contextualSpacing/>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1.营业执照副本复印件；</w:t>
            </w:r>
          </w:p>
          <w:p w14:paraId="46F6C190">
            <w:pPr>
              <w:pStyle w:val="7"/>
              <w:adjustRightInd w:val="0"/>
              <w:spacing w:line="560" w:lineRule="exact"/>
              <w:ind w:firstLine="560" w:firstLineChars="200"/>
              <w:contextualSpacing/>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2.服务合同复印件或其他凭证；</w:t>
            </w:r>
          </w:p>
          <w:p w14:paraId="4C15DD16">
            <w:pPr>
              <w:pStyle w:val="7"/>
              <w:adjustRightInd w:val="0"/>
              <w:spacing w:line="560" w:lineRule="exact"/>
              <w:ind w:firstLine="560" w:firstLineChars="200"/>
              <w:contextualSpacing/>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3.服务费用明细、发票、付款凭证复印件；</w:t>
            </w:r>
          </w:p>
          <w:p w14:paraId="692538B6">
            <w:pPr>
              <w:pStyle w:val="7"/>
              <w:adjustRightInd w:val="0"/>
              <w:spacing w:line="560" w:lineRule="exact"/>
              <w:ind w:firstLine="560" w:firstLineChars="200"/>
              <w:contextualSpacing/>
              <w:jc w:val="both"/>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4.</w:t>
            </w:r>
            <w:bookmarkStart w:id="6" w:name="OLE_LINK1"/>
            <w:r>
              <w:rPr>
                <w:rFonts w:hint="eastAsia" w:ascii="仿宋_GB2312" w:hAnsi="仿宋_GB2312" w:eastAsia="仿宋_GB2312" w:cs="仿宋_GB2312"/>
                <w:sz w:val="28"/>
                <w:szCs w:val="28"/>
                <w:highlight w:val="none"/>
                <w:lang w:val="en-US" w:eastAsia="zh-CN"/>
              </w:rPr>
              <w:t>根据项目需要，其他需提供的材料</w:t>
            </w:r>
            <w:bookmarkEnd w:id="6"/>
            <w:r>
              <w:rPr>
                <w:rFonts w:hint="eastAsia" w:ascii="仿宋_GB2312" w:hAnsi="仿宋_GB2312" w:eastAsia="仿宋_GB2312" w:cs="仿宋_GB2312"/>
                <w:sz w:val="28"/>
                <w:szCs w:val="28"/>
                <w:highlight w:val="none"/>
                <w:lang w:val="en-US" w:eastAsia="zh-CN"/>
              </w:rPr>
              <w:t>；</w:t>
            </w:r>
          </w:p>
          <w:p w14:paraId="6C0722C3">
            <w:pPr>
              <w:pStyle w:val="7"/>
              <w:adjustRightInd w:val="0"/>
              <w:spacing w:line="560" w:lineRule="exact"/>
              <w:ind w:firstLine="560" w:firstLineChars="200"/>
              <w:contextualSpacing/>
              <w:jc w:val="both"/>
              <w:rPr>
                <w:rFonts w:hint="default"/>
                <w:lang w:val="en-US" w:eastAsia="zh-CN"/>
              </w:rPr>
            </w:pPr>
            <w:r>
              <w:rPr>
                <w:rFonts w:hint="eastAsia" w:ascii="仿宋_GB2312" w:hAnsi="仿宋_GB2312" w:eastAsia="仿宋_GB2312" w:cs="仿宋_GB2312"/>
                <w:sz w:val="28"/>
                <w:szCs w:val="28"/>
                <w:highlight w:val="none"/>
                <w:lang w:val="en-US" w:eastAsia="zh-CN"/>
              </w:rPr>
              <w:t>5.企业在怀柔区、密云区实体经营证明材料，包括但不限于租赁协议、明确经营地址的孵化协议等。</w:t>
            </w:r>
          </w:p>
        </w:tc>
      </w:tr>
    </w:tbl>
    <w:p w14:paraId="7117DFF0">
      <w:pPr>
        <w:rPr>
          <w:rFonts w:hint="eastAsia"/>
        </w:rPr>
      </w:pPr>
    </w:p>
    <w:p w14:paraId="567D62ED">
      <w:pPr>
        <w:pStyle w:val="2"/>
        <w:jc w:val="center"/>
        <w:rPr>
          <w:rFonts w:hint="eastAsia" w:ascii="黑体" w:hAnsi="黑体" w:eastAsia="黑体"/>
          <w:highlight w:val="none"/>
        </w:rPr>
      </w:pPr>
    </w:p>
    <w:p w14:paraId="558350B7">
      <w:pPr>
        <w:pStyle w:val="2"/>
        <w:jc w:val="center"/>
        <w:rPr>
          <w:rFonts w:ascii="黑体" w:hAnsi="黑体" w:eastAsia="黑体"/>
          <w:highlight w:val="none"/>
        </w:rPr>
      </w:pPr>
      <w:r>
        <w:rPr>
          <w:rFonts w:hint="eastAsia" w:ascii="黑体" w:hAnsi="黑体" w:eastAsia="黑体"/>
          <w:highlight w:val="none"/>
        </w:rPr>
        <w:t>承诺书</w:t>
      </w:r>
    </w:p>
    <w:p w14:paraId="4769E34C">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符合《支持测试、验证、评价等公共技术服务申报指南》中对应全部要求，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6DC3BB9F">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1589E87C">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101646FC">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4A37B3EF">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5483B35D">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0E14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A2DF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7A2DF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8F84A">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6902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66902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618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1581E">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6F1581E">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C85026F"/>
    <w:rsid w:val="15A1074E"/>
    <w:rsid w:val="16B160D9"/>
    <w:rsid w:val="173353B1"/>
    <w:rsid w:val="1C3C6787"/>
    <w:rsid w:val="1FDECAA5"/>
    <w:rsid w:val="25FD203A"/>
    <w:rsid w:val="36602FF6"/>
    <w:rsid w:val="37E30742"/>
    <w:rsid w:val="3803781A"/>
    <w:rsid w:val="396C721B"/>
    <w:rsid w:val="433240FD"/>
    <w:rsid w:val="4AA65A15"/>
    <w:rsid w:val="4AC9536D"/>
    <w:rsid w:val="4CAF66C9"/>
    <w:rsid w:val="4F4D5734"/>
    <w:rsid w:val="55F36457"/>
    <w:rsid w:val="595E5523"/>
    <w:rsid w:val="5B37498F"/>
    <w:rsid w:val="5DF6EDBA"/>
    <w:rsid w:val="608856D6"/>
    <w:rsid w:val="628917B3"/>
    <w:rsid w:val="635C306D"/>
    <w:rsid w:val="69FF5DA5"/>
    <w:rsid w:val="6F3F3D12"/>
    <w:rsid w:val="71FFA2C8"/>
    <w:rsid w:val="72C84CB5"/>
    <w:rsid w:val="781E195C"/>
    <w:rsid w:val="791519E3"/>
    <w:rsid w:val="7EEFA060"/>
    <w:rsid w:val="9EBF071F"/>
    <w:rsid w:val="BDE6B4B0"/>
    <w:rsid w:val="BFDF015D"/>
    <w:rsid w:val="EC7FD0C2"/>
    <w:rsid w:val="EDF64570"/>
    <w:rsid w:val="EFD33249"/>
    <w:rsid w:val="F7FD902E"/>
    <w:rsid w:val="FB5D545A"/>
    <w:rsid w:val="FCF48A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2025-08-22T23:51:00Z</dcterms:created>
  <dc:creator>张晓宇</dc:creator>
  <cp:lastModifiedBy>孙子涵</cp:lastModifiedBy>
  <dcterms:modified xsi:type="dcterms:W3CDTF">2026-10-09T10:41:47Z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60389A51A8166D6BD186BF680109A53C_42</vt:lpwstr>
  </property>
</Properties>
</file>