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1707A5">
      <w:pPr>
        <w:keepNext w:val="0"/>
        <w:keepLines w:val="0"/>
        <w:pageBreakBefore w:val="0"/>
        <w:kinsoku/>
        <w:wordWrap/>
        <w:topLinePunct w:val="0"/>
        <w:autoSpaceDE/>
        <w:autoSpaceDN/>
        <w:bidi w:val="0"/>
        <w:spacing w:line="560" w:lineRule="exact"/>
        <w:outlineLvl w:val="9"/>
        <w:rPr>
          <w:rFonts w:hint="eastAsia" w:ascii="黑体" w:hAnsi="黑体" w:eastAsia="黑体" w:cs="黑体"/>
          <w:color w:val="auto"/>
          <w:sz w:val="32"/>
          <w:szCs w:val="32"/>
          <w:highlight w:val="none"/>
          <w:lang w:val="en-US" w:eastAsia="zh-CN"/>
        </w:rPr>
      </w:pPr>
      <w:bookmarkStart w:id="0" w:name="_Toc229195222"/>
      <w:r>
        <w:rPr>
          <w:rFonts w:hint="eastAsia" w:ascii="黑体" w:hAnsi="黑体" w:eastAsia="黑体" w:cs="黑体"/>
          <w:color w:val="auto"/>
          <w:sz w:val="32"/>
          <w:szCs w:val="32"/>
          <w:highlight w:val="none"/>
          <w:lang w:val="en-US" w:eastAsia="zh-CN"/>
        </w:rPr>
        <w:t>附件12</w:t>
      </w:r>
      <w:bookmarkEnd w:id="0"/>
    </w:p>
    <w:p w14:paraId="6686319D">
      <w:pPr>
        <w:keepNext w:val="0"/>
        <w:keepLines w:val="0"/>
        <w:pageBreakBefore w:val="0"/>
        <w:kinsoku/>
        <w:wordWrap/>
        <w:topLinePunct w:val="0"/>
        <w:autoSpaceDE/>
        <w:autoSpaceDN/>
        <w:bidi w:val="0"/>
        <w:spacing w:line="560" w:lineRule="exact"/>
        <w:outlineLvl w:val="9"/>
        <w:rPr>
          <w:rFonts w:hint="default" w:ascii="黑体" w:hAnsi="黑体" w:eastAsia="黑体" w:cs="黑体"/>
          <w:color w:val="auto"/>
          <w:sz w:val="32"/>
          <w:szCs w:val="32"/>
          <w:highlight w:val="none"/>
          <w:lang w:val="en-US" w:eastAsia="zh-CN"/>
        </w:rPr>
      </w:pPr>
    </w:p>
    <w:p w14:paraId="4631AC10">
      <w:pPr>
        <w:keepNext w:val="0"/>
        <w:keepLines w:val="0"/>
        <w:pageBreakBefore w:val="0"/>
        <w:kinsoku/>
        <w:wordWrap/>
        <w:topLinePunct w:val="0"/>
        <w:autoSpaceDE/>
        <w:autoSpaceDN/>
        <w:bidi w:val="0"/>
        <w:adjustRightInd w:val="0"/>
        <w:snapToGrid w:val="0"/>
        <w:spacing w:line="560" w:lineRule="exact"/>
        <w:contextualSpacing/>
        <w:jc w:val="center"/>
        <w:outlineLvl w:val="0"/>
        <w:rPr>
          <w:rFonts w:hint="eastAsia" w:ascii="方正小标宋简体" w:hAnsi="方正小标宋简体" w:eastAsia="方正小标宋简体" w:cs="方正小标宋简体"/>
          <w:color w:val="auto"/>
          <w:sz w:val="44"/>
          <w:szCs w:val="44"/>
          <w:lang w:val="en-US" w:eastAsia="zh-CN"/>
        </w:rPr>
      </w:pPr>
      <w:bookmarkStart w:id="1" w:name="_Toc1645917083"/>
      <w:r>
        <w:rPr>
          <w:rFonts w:hint="eastAsia" w:ascii="方正小标宋简体" w:hAnsi="方正小标宋简体" w:eastAsia="方正小标宋简体" w:cs="方正小标宋简体"/>
          <w:color w:val="auto"/>
          <w:sz w:val="44"/>
          <w:szCs w:val="44"/>
          <w:lang w:val="en-US" w:eastAsia="zh-CN"/>
        </w:rPr>
        <w:t>支持企业国际化发展申报指南</w:t>
      </w:r>
      <w:bookmarkEnd w:id="1"/>
    </w:p>
    <w:p w14:paraId="2D312863">
      <w:pPr>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720" w:firstLineChars="200"/>
        <w:jc w:val="left"/>
        <w:textAlignment w:val="auto"/>
        <w:outlineLvl w:val="9"/>
        <w:rPr>
          <w:rFonts w:hint="eastAsia" w:ascii="仿宋_GB2312" w:hAnsi="仿宋_GB2312" w:eastAsia="仿宋_GB2312" w:cs="仿宋_GB2312"/>
          <w:b w:val="0"/>
          <w:bCs w:val="0"/>
          <w:color w:val="auto"/>
          <w:sz w:val="36"/>
          <w:szCs w:val="36"/>
          <w:highlight w:val="none"/>
          <w:lang w:val="en-US" w:eastAsia="zh-CN"/>
        </w:rPr>
      </w:pPr>
    </w:p>
    <w:p w14:paraId="28A98B7B">
      <w:pPr>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720" w:firstLineChars="200"/>
        <w:jc w:val="left"/>
        <w:textAlignment w:val="auto"/>
        <w:outlineLvl w:val="9"/>
        <w:rPr>
          <w:rFonts w:hint="eastAsia" w:ascii="仿宋_GB2312" w:hAnsi="仿宋_GB2312" w:eastAsia="仿宋_GB2312" w:cs="仿宋_GB2312"/>
          <w:color w:val="auto"/>
          <w:sz w:val="36"/>
          <w:szCs w:val="36"/>
          <w:highlight w:val="none"/>
          <w:lang w:val="en-US" w:eastAsia="zh-CN"/>
        </w:rPr>
      </w:pPr>
      <w:r>
        <w:rPr>
          <w:rFonts w:hint="eastAsia" w:ascii="仿宋_GB2312" w:hAnsi="仿宋_GB2312" w:eastAsia="仿宋_GB2312" w:cs="仿宋_GB2312"/>
          <w:b w:val="0"/>
          <w:bCs w:val="0"/>
          <w:color w:val="auto"/>
          <w:sz w:val="36"/>
          <w:szCs w:val="36"/>
          <w:highlight w:val="none"/>
          <w:lang w:val="en-US" w:eastAsia="zh-CN"/>
        </w:rPr>
        <w:t>鼓励企业</w:t>
      </w:r>
      <w:r>
        <w:rPr>
          <w:rFonts w:hint="eastAsia" w:ascii="仿宋_GB2312" w:hAnsi="仿宋_GB2312" w:eastAsia="仿宋_GB2312" w:cs="仿宋_GB2312"/>
          <w:color w:val="auto"/>
          <w:sz w:val="36"/>
          <w:szCs w:val="36"/>
          <w:highlight w:val="none"/>
          <w:lang w:val="en-US" w:eastAsia="zh-CN"/>
        </w:rPr>
        <w:t>开拓海外市场，获得国际类奖项、首笔海外订单或参加国际产业展会、论坛等。</w:t>
      </w:r>
    </w:p>
    <w:p w14:paraId="50C1C054">
      <w:pPr>
        <w:keepNext w:val="0"/>
        <w:keepLines w:val="0"/>
        <w:pageBreakBefore w:val="0"/>
        <w:kinsoku/>
        <w:wordWrap/>
        <w:overflowPunct w:val="0"/>
        <w:topLinePunct w:val="0"/>
        <w:autoSpaceDE/>
        <w:autoSpaceDN/>
        <w:bidi w:val="0"/>
        <w:adjustRightInd w:val="0"/>
        <w:snapToGrid w:val="0"/>
        <w:spacing w:line="570" w:lineRule="exact"/>
        <w:ind w:left="0" w:leftChars="0" w:firstLine="720" w:firstLineChars="200"/>
        <w:contextualSpacing/>
        <w:jc w:val="left"/>
        <w:textAlignment w:val="auto"/>
        <w:outlineLvl w:val="0"/>
        <w:rPr>
          <w:rFonts w:hint="eastAsia" w:ascii="黑体" w:hAnsi="黑体" w:eastAsia="黑体" w:cs="黑体"/>
          <w:color w:val="auto"/>
          <w:kern w:val="2"/>
          <w:sz w:val="36"/>
          <w:szCs w:val="36"/>
          <w:lang w:val="en-US" w:eastAsia="zh-CN" w:bidi="ar-SA"/>
        </w:rPr>
      </w:pPr>
      <w:bookmarkStart w:id="2" w:name="_Toc1191556974"/>
      <w:r>
        <w:rPr>
          <w:rFonts w:hint="eastAsia" w:ascii="黑体" w:hAnsi="黑体" w:eastAsia="黑体" w:cs="黑体"/>
          <w:color w:val="auto"/>
          <w:kern w:val="2"/>
          <w:sz w:val="36"/>
          <w:szCs w:val="36"/>
          <w:lang w:val="en-US" w:eastAsia="zh-CN" w:bidi="ar-SA"/>
        </w:rPr>
        <w:t>一、支持对象</w:t>
      </w:r>
      <w:bookmarkEnd w:id="2"/>
    </w:p>
    <w:p w14:paraId="56F6584D">
      <w:pPr>
        <w:keepNext w:val="0"/>
        <w:keepLines w:val="0"/>
        <w:pageBreakBefore w:val="0"/>
        <w:kinsoku/>
        <w:wordWrap/>
        <w:overflowPunct w:val="0"/>
        <w:topLinePunct w:val="0"/>
        <w:autoSpaceDE/>
        <w:autoSpaceDN/>
        <w:bidi w:val="0"/>
        <w:adjustRightInd w:val="0"/>
        <w:snapToGrid w:val="0"/>
        <w:spacing w:line="570" w:lineRule="exact"/>
        <w:ind w:firstLine="720" w:firstLineChars="200"/>
        <w:contextualSpacing/>
        <w:jc w:val="left"/>
        <w:textAlignment w:val="auto"/>
        <w:rPr>
          <w:rFonts w:hint="eastAsia" w:ascii="仿宋_GB2312" w:hAnsi="Times New Roman" w:eastAsia="仿宋_GB2312" w:cs="仿宋_GB2312"/>
          <w:bCs/>
          <w:color w:val="auto"/>
          <w:spacing w:val="-6"/>
          <w:kern w:val="2"/>
          <w:sz w:val="36"/>
          <w:szCs w:val="36"/>
          <w:shd w:val="clear" w:color="auto" w:fill="FFFFFF"/>
          <w:lang w:val="en-US" w:eastAsia="zh-CN" w:bidi="ar"/>
        </w:rPr>
      </w:pPr>
      <w:r>
        <w:rPr>
          <w:rFonts w:hint="eastAsia" w:ascii="Times New Roman" w:hAnsi="Times New Roman" w:eastAsia="仿宋_GB2312" w:cs="Times New Roman"/>
          <w:color w:val="auto"/>
          <w:sz w:val="36"/>
          <w:szCs w:val="36"/>
          <w:lang w:val="en-US" w:eastAsia="zh-CN"/>
        </w:rPr>
        <w:t>申报单位为在</w:t>
      </w:r>
      <w:r>
        <w:rPr>
          <w:rFonts w:hint="eastAsia" w:ascii="仿宋_GB2312" w:hAnsi="Times New Roman" w:eastAsia="仿宋_GB2312" w:cs="仿宋_GB2312"/>
          <w:bCs/>
          <w:color w:val="auto"/>
          <w:spacing w:val="-6"/>
          <w:kern w:val="2"/>
          <w:sz w:val="36"/>
          <w:szCs w:val="36"/>
          <w:shd w:val="clear" w:color="auto" w:fill="FFFFFF"/>
          <w:lang w:val="en-US" w:eastAsia="zh-CN" w:bidi="ar"/>
        </w:rPr>
        <w:t>怀柔区、密云区登记注册、</w:t>
      </w:r>
      <w:r>
        <w:rPr>
          <w:rFonts w:ascii="仿宋_GB2312" w:hAnsi="Times New Roman" w:eastAsia="仿宋_GB2312" w:cs="仿宋_GB2312"/>
          <w:bCs/>
          <w:color w:val="auto"/>
          <w:spacing w:val="-6"/>
          <w:kern w:val="2"/>
          <w:sz w:val="36"/>
          <w:szCs w:val="36"/>
          <w:shd w:val="clear" w:color="auto" w:fill="FFFFFF"/>
          <w:lang w:bidi="ar"/>
        </w:rPr>
        <w:t>具有独立法人资格</w:t>
      </w:r>
      <w:r>
        <w:rPr>
          <w:rFonts w:hint="eastAsia" w:ascii="仿宋_GB2312" w:hAnsi="Times New Roman" w:eastAsia="仿宋_GB2312" w:cs="仿宋_GB2312"/>
          <w:bCs/>
          <w:color w:val="auto"/>
          <w:spacing w:val="-6"/>
          <w:kern w:val="2"/>
          <w:sz w:val="36"/>
          <w:szCs w:val="36"/>
          <w:shd w:val="clear" w:color="auto" w:fill="FFFFFF"/>
          <w:lang w:val="en-US" w:eastAsia="zh-CN" w:bidi="ar"/>
        </w:rPr>
        <w:t>的企业。</w:t>
      </w:r>
    </w:p>
    <w:p w14:paraId="4F4F16FB">
      <w:pPr>
        <w:keepNext w:val="0"/>
        <w:keepLines w:val="0"/>
        <w:pageBreakBefore w:val="0"/>
        <w:kinsoku/>
        <w:wordWrap/>
        <w:overflowPunct w:val="0"/>
        <w:topLinePunct w:val="0"/>
        <w:autoSpaceDE/>
        <w:autoSpaceDN/>
        <w:bidi w:val="0"/>
        <w:adjustRightInd w:val="0"/>
        <w:snapToGrid w:val="0"/>
        <w:spacing w:line="570" w:lineRule="exact"/>
        <w:ind w:left="0" w:leftChars="0" w:firstLine="720" w:firstLineChars="200"/>
        <w:contextualSpacing/>
        <w:jc w:val="left"/>
        <w:textAlignment w:val="auto"/>
        <w:outlineLvl w:val="0"/>
        <w:rPr>
          <w:rFonts w:hint="eastAsia" w:ascii="黑体" w:hAnsi="黑体" w:eastAsia="黑体" w:cs="黑体"/>
          <w:color w:val="auto"/>
          <w:kern w:val="2"/>
          <w:sz w:val="36"/>
          <w:szCs w:val="36"/>
          <w:lang w:val="en-US" w:eastAsia="zh-CN" w:bidi="ar-SA"/>
        </w:rPr>
      </w:pPr>
      <w:bookmarkStart w:id="3" w:name="_Toc1213053743"/>
      <w:r>
        <w:rPr>
          <w:rFonts w:hint="eastAsia" w:ascii="黑体" w:hAnsi="黑体" w:eastAsia="黑体" w:cs="黑体"/>
          <w:color w:val="auto"/>
          <w:kern w:val="2"/>
          <w:sz w:val="36"/>
          <w:szCs w:val="36"/>
          <w:lang w:val="en-US" w:eastAsia="zh-CN" w:bidi="ar-SA"/>
        </w:rPr>
        <w:t>二、申报条件</w:t>
      </w:r>
      <w:bookmarkEnd w:id="3"/>
    </w:p>
    <w:p w14:paraId="7854484A">
      <w:pPr>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720" w:firstLineChars="200"/>
        <w:jc w:val="left"/>
        <w:textAlignment w:val="auto"/>
        <w:outlineLvl w:val="9"/>
        <w:rPr>
          <w:rFonts w:hint="default" w:ascii="仿宋_GB2312" w:hAnsi="仿宋_GB2312" w:eastAsia="仿宋_GB2312" w:cs="仿宋_GB2312"/>
          <w:color w:val="auto"/>
          <w:sz w:val="36"/>
          <w:szCs w:val="36"/>
          <w:highlight w:val="none"/>
          <w:lang w:val="en-US" w:eastAsia="zh-CN"/>
        </w:rPr>
      </w:pPr>
      <w:r>
        <w:rPr>
          <w:rFonts w:hint="eastAsia" w:ascii="仿宋_GB2312" w:hAnsi="仿宋_GB2312" w:eastAsia="仿宋_GB2312" w:cs="仿宋_GB2312"/>
          <w:color w:val="auto"/>
          <w:sz w:val="36"/>
          <w:szCs w:val="36"/>
          <w:highlight w:val="none"/>
          <w:lang w:val="en-US" w:eastAsia="zh-CN"/>
        </w:rPr>
        <w:t>申报项目满足以下条件其一即可：</w:t>
      </w:r>
    </w:p>
    <w:p w14:paraId="49D6BC33">
      <w:pPr>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720" w:firstLineChars="200"/>
        <w:jc w:val="left"/>
        <w:textAlignment w:val="auto"/>
        <w:outlineLvl w:val="9"/>
        <w:rPr>
          <w:rFonts w:hint="eastAsia" w:ascii="仿宋_GB2312" w:hAnsi="仿宋_GB2312" w:eastAsia="仿宋_GB2312" w:cs="仿宋_GB2312"/>
          <w:color w:val="auto"/>
          <w:sz w:val="36"/>
          <w:szCs w:val="36"/>
          <w:highlight w:val="none"/>
          <w:lang w:val="en-US" w:eastAsia="zh-CN"/>
        </w:rPr>
      </w:pPr>
      <w:r>
        <w:rPr>
          <w:rFonts w:hint="eastAsia" w:ascii="仿宋_GB2312" w:hAnsi="仿宋_GB2312" w:eastAsia="仿宋_GB2312" w:cs="仿宋_GB2312"/>
          <w:color w:val="auto"/>
          <w:sz w:val="36"/>
          <w:szCs w:val="36"/>
          <w:highlight w:val="none"/>
          <w:lang w:val="en-US" w:eastAsia="zh-CN"/>
        </w:rPr>
        <w:t>1.申报单位产品须首次获得国际类奖项，包括但不限于Pittcon大奖、JASIS创新奖、Sensor Innovation Award等；</w:t>
      </w:r>
    </w:p>
    <w:p w14:paraId="31B7A139">
      <w:pPr>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720" w:firstLineChars="200"/>
        <w:jc w:val="left"/>
        <w:textAlignment w:val="auto"/>
        <w:outlineLvl w:val="9"/>
        <w:rPr>
          <w:rFonts w:hint="eastAsia" w:ascii="仿宋_GB2312" w:hAnsi="仿宋_GB2312" w:eastAsia="仿宋_GB2312" w:cs="仿宋_GB2312"/>
          <w:color w:val="auto"/>
          <w:sz w:val="36"/>
          <w:szCs w:val="36"/>
          <w:highlight w:val="none"/>
          <w:lang w:val="en-US" w:eastAsia="zh-CN"/>
        </w:rPr>
      </w:pPr>
      <w:r>
        <w:rPr>
          <w:rFonts w:hint="eastAsia" w:ascii="仿宋_GB2312" w:hAnsi="仿宋_GB2312" w:eastAsia="仿宋_GB2312" w:cs="仿宋_GB2312"/>
          <w:color w:val="auto"/>
          <w:sz w:val="36"/>
          <w:szCs w:val="36"/>
          <w:highlight w:val="none"/>
          <w:lang w:val="en-US" w:eastAsia="zh-CN"/>
        </w:rPr>
        <w:t>2.申报单位自研产品获得首笔海外销售订单，且订单金额超过人民币10万元（含）；</w:t>
      </w:r>
    </w:p>
    <w:p w14:paraId="16F1D8FA">
      <w:pPr>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720" w:firstLineChars="200"/>
        <w:jc w:val="left"/>
        <w:textAlignment w:val="auto"/>
        <w:outlineLvl w:val="9"/>
        <w:rPr>
          <w:rFonts w:hint="eastAsia" w:ascii="仿宋_GB2312" w:hAnsi="仿宋_GB2312" w:eastAsia="仿宋_GB2312" w:cs="仿宋_GB2312"/>
          <w:color w:val="auto"/>
          <w:sz w:val="36"/>
          <w:szCs w:val="36"/>
          <w:highlight w:val="none"/>
          <w:lang w:val="en-US" w:eastAsia="zh-CN"/>
        </w:rPr>
      </w:pPr>
      <w:r>
        <w:rPr>
          <w:rFonts w:hint="eastAsia" w:ascii="仿宋_GB2312" w:hAnsi="仿宋_GB2312" w:eastAsia="仿宋_GB2312" w:cs="仿宋_GB2312"/>
          <w:color w:val="auto"/>
          <w:sz w:val="36"/>
          <w:szCs w:val="36"/>
          <w:highlight w:val="none"/>
          <w:lang w:val="en-US" w:eastAsia="zh-CN"/>
        </w:rPr>
        <w:t>3.申报单位参加国际知名产业展会、论坛，包括但不限于德国慕尼黑分析生化展、美国Pittcon等。</w:t>
      </w:r>
    </w:p>
    <w:p w14:paraId="410D987F">
      <w:pPr>
        <w:keepNext w:val="0"/>
        <w:keepLines w:val="0"/>
        <w:pageBreakBefore w:val="0"/>
        <w:kinsoku/>
        <w:wordWrap/>
        <w:overflowPunct w:val="0"/>
        <w:topLinePunct w:val="0"/>
        <w:autoSpaceDE/>
        <w:autoSpaceDN/>
        <w:bidi w:val="0"/>
        <w:adjustRightInd w:val="0"/>
        <w:snapToGrid w:val="0"/>
        <w:spacing w:line="570" w:lineRule="exact"/>
        <w:ind w:left="0" w:leftChars="0" w:firstLine="720" w:firstLineChars="200"/>
        <w:contextualSpacing/>
        <w:jc w:val="left"/>
        <w:textAlignment w:val="auto"/>
        <w:outlineLvl w:val="0"/>
        <w:rPr>
          <w:rFonts w:hint="eastAsia" w:ascii="黑体" w:hAnsi="黑体" w:eastAsia="黑体" w:cs="黑体"/>
          <w:color w:val="auto"/>
          <w:kern w:val="2"/>
          <w:sz w:val="36"/>
          <w:szCs w:val="36"/>
          <w:lang w:val="en-US" w:eastAsia="zh-CN" w:bidi="ar-SA"/>
        </w:rPr>
      </w:pPr>
      <w:bookmarkStart w:id="4" w:name="_Toc1731997630"/>
      <w:r>
        <w:rPr>
          <w:rFonts w:hint="eastAsia" w:ascii="黑体" w:hAnsi="黑体" w:eastAsia="黑体" w:cs="黑体"/>
          <w:color w:val="auto"/>
          <w:kern w:val="2"/>
          <w:sz w:val="36"/>
          <w:szCs w:val="36"/>
          <w:lang w:val="en-US" w:eastAsia="zh-CN" w:bidi="ar-SA"/>
        </w:rPr>
        <w:t>三、支持标准</w:t>
      </w:r>
      <w:bookmarkEnd w:id="4"/>
    </w:p>
    <w:p w14:paraId="583FBC17">
      <w:pPr>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720" w:firstLineChars="200"/>
        <w:jc w:val="left"/>
        <w:textAlignment w:val="auto"/>
        <w:outlineLvl w:val="9"/>
        <w:rPr>
          <w:rFonts w:hint="eastAsia" w:ascii="仿宋_GB2312" w:hAnsi="仿宋_GB2312" w:eastAsia="仿宋_GB2312" w:cs="仿宋_GB2312"/>
          <w:color w:val="auto"/>
          <w:sz w:val="36"/>
          <w:szCs w:val="36"/>
          <w:highlight w:val="none"/>
          <w:lang w:val="en-US" w:eastAsia="zh-CN"/>
        </w:rPr>
      </w:pPr>
      <w:r>
        <w:rPr>
          <w:rFonts w:hint="eastAsia" w:ascii="仿宋_GB2312" w:hAnsi="仿宋_GB2312" w:eastAsia="仿宋_GB2312" w:cs="仿宋_GB2312"/>
          <w:color w:val="auto"/>
          <w:sz w:val="36"/>
          <w:szCs w:val="36"/>
          <w:lang w:val="en-US" w:eastAsia="zh-CN"/>
        </w:rPr>
        <w:t>采取后补助方式给予支持。</w:t>
      </w:r>
    </w:p>
    <w:p w14:paraId="0DA44201">
      <w:pPr>
        <w:keepNext w:val="0"/>
        <w:keepLines w:val="0"/>
        <w:pageBreakBefore w:val="0"/>
        <w:kinsoku/>
        <w:wordWrap/>
        <w:overflowPunct w:val="0"/>
        <w:topLinePunct w:val="0"/>
        <w:autoSpaceDE/>
        <w:autoSpaceDN/>
        <w:bidi w:val="0"/>
        <w:adjustRightInd w:val="0"/>
        <w:snapToGrid w:val="0"/>
        <w:spacing w:line="570" w:lineRule="exact"/>
        <w:ind w:firstLine="720" w:firstLineChars="200"/>
        <w:contextualSpacing/>
        <w:jc w:val="left"/>
        <w:textAlignment w:val="auto"/>
        <w:rPr>
          <w:rFonts w:hint="default" w:ascii="仿宋_GB2312" w:hAnsi="仿宋_GB2312" w:eastAsia="仿宋_GB2312" w:cs="仿宋_GB2312"/>
          <w:color w:val="auto"/>
          <w:sz w:val="36"/>
          <w:szCs w:val="36"/>
          <w:highlight w:val="none"/>
          <w:lang w:val="en-US" w:eastAsia="zh-CN"/>
        </w:rPr>
      </w:pPr>
      <w:r>
        <w:rPr>
          <w:rFonts w:hint="eastAsia" w:ascii="仿宋_GB2312" w:hAnsi="仿宋_GB2312" w:eastAsia="仿宋_GB2312" w:cs="仿宋_GB2312"/>
          <w:color w:val="auto"/>
          <w:sz w:val="36"/>
          <w:szCs w:val="36"/>
          <w:highlight w:val="none"/>
          <w:lang w:val="en-US" w:eastAsia="zh-CN"/>
        </w:rPr>
        <w:t>1.对于首笔订单金额超过10万元（含）的，按照订单执行额10%，给予最高20万元的资金支持。</w:t>
      </w:r>
    </w:p>
    <w:p w14:paraId="43CD7812">
      <w:pPr>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720" w:firstLineChars="200"/>
        <w:jc w:val="left"/>
        <w:textAlignment w:val="auto"/>
        <w:outlineLvl w:val="9"/>
        <w:rPr>
          <w:rFonts w:hint="eastAsia" w:ascii="仿宋_GB2312" w:hAnsi="仿宋_GB2312" w:eastAsia="仿宋_GB2312" w:cs="仿宋_GB2312"/>
          <w:color w:val="auto"/>
          <w:sz w:val="36"/>
          <w:szCs w:val="36"/>
          <w:highlight w:val="none"/>
          <w:lang w:val="en-US" w:eastAsia="zh-CN"/>
        </w:rPr>
      </w:pPr>
      <w:r>
        <w:rPr>
          <w:rFonts w:hint="eastAsia" w:ascii="仿宋_GB2312" w:hAnsi="仿宋_GB2312" w:eastAsia="仿宋_GB2312" w:cs="仿宋_GB2312"/>
          <w:color w:val="auto"/>
          <w:sz w:val="36"/>
          <w:szCs w:val="36"/>
          <w:highlight w:val="none"/>
          <w:lang w:val="en-US" w:eastAsia="zh-CN"/>
        </w:rPr>
        <w:t>2</w:t>
      </w:r>
      <w:r>
        <w:rPr>
          <w:rFonts w:hint="default" w:ascii="仿宋_GB2312" w:hAnsi="仿宋_GB2312" w:eastAsia="仿宋_GB2312" w:cs="仿宋_GB2312"/>
          <w:color w:val="auto"/>
          <w:sz w:val="36"/>
          <w:szCs w:val="36"/>
          <w:highlight w:val="none"/>
          <w:lang w:val="en-US" w:eastAsia="zh-CN"/>
        </w:rPr>
        <w:t>.</w:t>
      </w:r>
      <w:r>
        <w:rPr>
          <w:rFonts w:hint="eastAsia" w:ascii="仿宋_GB2312" w:hAnsi="仿宋_GB2312" w:eastAsia="仿宋_GB2312" w:cs="仿宋_GB2312"/>
          <w:color w:val="auto"/>
          <w:sz w:val="36"/>
          <w:szCs w:val="36"/>
          <w:highlight w:val="none"/>
          <w:lang w:val="en-US" w:eastAsia="zh-CN"/>
        </w:rPr>
        <w:t>首次获得国际类奖项的，分档给予一次性最高20万元资金支持。</w:t>
      </w:r>
    </w:p>
    <w:p w14:paraId="01751129">
      <w:pPr>
        <w:keepNext w:val="0"/>
        <w:keepLines w:val="0"/>
        <w:pageBreakBefore w:val="0"/>
        <w:kinsoku/>
        <w:wordWrap/>
        <w:overflowPunct w:val="0"/>
        <w:topLinePunct w:val="0"/>
        <w:autoSpaceDE/>
        <w:autoSpaceDN/>
        <w:bidi w:val="0"/>
        <w:adjustRightInd w:val="0"/>
        <w:snapToGrid w:val="0"/>
        <w:spacing w:line="570" w:lineRule="exact"/>
        <w:ind w:firstLine="720" w:firstLineChars="200"/>
        <w:contextualSpacing/>
        <w:jc w:val="left"/>
        <w:textAlignment w:val="auto"/>
        <w:rPr>
          <w:rFonts w:hint="eastAsia" w:ascii="仿宋_GB2312" w:hAnsi="仿宋_GB2312" w:eastAsia="仿宋_GB2312" w:cs="仿宋_GB2312"/>
          <w:color w:val="auto"/>
          <w:sz w:val="36"/>
          <w:szCs w:val="36"/>
          <w:highlight w:val="none"/>
          <w:lang w:val="en-US" w:eastAsia="zh-CN"/>
        </w:rPr>
      </w:pPr>
      <w:r>
        <w:rPr>
          <w:rFonts w:hint="eastAsia" w:ascii="仿宋_GB2312" w:hAnsi="仿宋_GB2312" w:eastAsia="仿宋_GB2312" w:cs="仿宋_GB2312"/>
          <w:color w:val="auto"/>
          <w:sz w:val="36"/>
          <w:szCs w:val="36"/>
          <w:highlight w:val="none"/>
          <w:lang w:val="en-US" w:eastAsia="zh-CN"/>
        </w:rPr>
        <w:t>3.对于参加国际产业展会、论坛等的，根据参加活动发生的实际费用（不含差旅费），给予最高10万元资金支持。</w:t>
      </w:r>
    </w:p>
    <w:p w14:paraId="5DB14F20">
      <w:pPr>
        <w:keepNext w:val="0"/>
        <w:keepLines w:val="0"/>
        <w:pageBreakBefore w:val="0"/>
        <w:kinsoku/>
        <w:wordWrap/>
        <w:overflowPunct w:val="0"/>
        <w:topLinePunct w:val="0"/>
        <w:autoSpaceDE/>
        <w:autoSpaceDN/>
        <w:bidi w:val="0"/>
        <w:adjustRightInd w:val="0"/>
        <w:snapToGrid w:val="0"/>
        <w:spacing w:line="570" w:lineRule="exact"/>
        <w:ind w:left="0" w:leftChars="0" w:firstLine="720" w:firstLineChars="200"/>
        <w:contextualSpacing/>
        <w:jc w:val="left"/>
        <w:textAlignment w:val="auto"/>
        <w:outlineLvl w:val="0"/>
        <w:rPr>
          <w:rFonts w:hint="eastAsia" w:ascii="黑体" w:hAnsi="黑体" w:eastAsia="黑体" w:cs="黑体"/>
          <w:color w:val="auto"/>
          <w:kern w:val="2"/>
          <w:sz w:val="36"/>
          <w:szCs w:val="36"/>
          <w:lang w:val="en-US" w:eastAsia="zh-CN" w:bidi="ar-SA"/>
        </w:rPr>
      </w:pPr>
      <w:bookmarkStart w:id="5" w:name="_Toc543332325"/>
      <w:r>
        <w:rPr>
          <w:rFonts w:hint="eastAsia" w:ascii="黑体" w:hAnsi="黑体" w:eastAsia="黑体" w:cs="黑体"/>
          <w:color w:val="auto"/>
          <w:kern w:val="2"/>
          <w:sz w:val="36"/>
          <w:szCs w:val="36"/>
          <w:lang w:val="en-US" w:eastAsia="zh-CN" w:bidi="ar-SA"/>
        </w:rPr>
        <w:t>四、申报材料</w:t>
      </w:r>
      <w:bookmarkEnd w:id="5"/>
    </w:p>
    <w:p w14:paraId="5EB9185A">
      <w:pPr>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720" w:firstLineChars="200"/>
        <w:jc w:val="left"/>
        <w:textAlignment w:val="auto"/>
        <w:outlineLvl w:val="9"/>
        <w:rPr>
          <w:rFonts w:hint="eastAsia" w:ascii="仿宋_GB2312" w:hAnsi="仿宋_GB2312" w:eastAsia="仿宋_GB2312" w:cs="仿宋_GB2312"/>
          <w:color w:val="auto"/>
          <w:sz w:val="36"/>
          <w:szCs w:val="36"/>
          <w:highlight w:val="none"/>
          <w:lang w:val="en-US" w:eastAsia="zh-CN"/>
        </w:rPr>
      </w:pPr>
      <w:r>
        <w:rPr>
          <w:rFonts w:hint="eastAsia" w:ascii="仿宋_GB2312" w:hAnsi="仿宋_GB2312" w:eastAsia="仿宋_GB2312" w:cs="仿宋_GB2312"/>
          <w:color w:val="auto"/>
          <w:sz w:val="36"/>
          <w:szCs w:val="36"/>
          <w:highlight w:val="none"/>
          <w:lang w:val="en-US" w:eastAsia="zh-CN"/>
        </w:rPr>
        <w:t>支持企业国际化发展资金申报书（附件12-1）。</w:t>
      </w:r>
    </w:p>
    <w:p w14:paraId="2AA7200F">
      <w:pPr>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720" w:firstLineChars="200"/>
        <w:jc w:val="left"/>
        <w:textAlignment w:val="auto"/>
        <w:outlineLvl w:val="9"/>
        <w:rPr>
          <w:rFonts w:hint="eastAsia" w:ascii="仿宋_GB2312" w:hAnsi="仿宋_GB2312" w:eastAsia="仿宋_GB2312" w:cs="仿宋_GB2312"/>
          <w:color w:val="auto"/>
          <w:sz w:val="36"/>
          <w:szCs w:val="36"/>
          <w:highlight w:val="none"/>
          <w:lang w:val="en-US" w:eastAsia="zh-CN"/>
        </w:rPr>
      </w:pPr>
    </w:p>
    <w:p w14:paraId="1ED920A4">
      <w:pPr>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720" w:firstLineChars="200"/>
        <w:jc w:val="left"/>
        <w:textAlignment w:val="auto"/>
        <w:outlineLvl w:val="9"/>
        <w:rPr>
          <w:rFonts w:hint="eastAsia" w:ascii="仿宋_GB2312" w:hAnsi="仿宋_GB2312" w:eastAsia="仿宋_GB2312" w:cs="仿宋_GB2312"/>
          <w:color w:val="auto"/>
          <w:sz w:val="36"/>
          <w:szCs w:val="36"/>
          <w:highlight w:val="none"/>
          <w:lang w:val="en-US" w:eastAsia="zh-CN"/>
        </w:rPr>
      </w:pPr>
      <w:r>
        <w:rPr>
          <w:rFonts w:hint="eastAsia" w:ascii="仿宋_GB2312" w:hAnsi="仿宋_GB2312" w:eastAsia="仿宋_GB2312" w:cs="仿宋_GB2312"/>
          <w:color w:val="auto"/>
          <w:sz w:val="36"/>
          <w:szCs w:val="36"/>
          <w:highlight w:val="none"/>
          <w:lang w:val="en-US" w:eastAsia="zh-CN"/>
        </w:rPr>
        <w:t>附件12-1：支持企业国际化发展资金申报书</w:t>
      </w:r>
    </w:p>
    <w:p w14:paraId="350A1B6D">
      <w:pPr>
        <w:widowControl/>
        <w:spacing w:after="160" w:line="278" w:lineRule="auto"/>
        <w:jc w:val="left"/>
        <w:rPr>
          <w:rFonts w:hint="eastAsia" w:ascii="黑体" w:hAnsi="华文中宋" w:eastAsia="黑体" w:cs="Times New Roman"/>
          <w:color w:val="000000"/>
          <w:sz w:val="32"/>
          <w:szCs w:val="32"/>
          <w:lang w:eastAsia="zh-CN"/>
        </w:rPr>
        <w:sectPr>
          <w:footerReference r:id="rId4" w:type="default"/>
          <w:pgSz w:w="11906" w:h="16838"/>
          <w:pgMar w:top="1440" w:right="1800" w:bottom="1440" w:left="1800" w:header="851" w:footer="992" w:gutter="0"/>
          <w:cols w:space="425" w:num="1"/>
          <w:docGrid w:type="lines" w:linePitch="312" w:charSpace="0"/>
        </w:sectPr>
      </w:pPr>
    </w:p>
    <w:p w14:paraId="0E288C5F">
      <w:pPr>
        <w:widowControl/>
        <w:spacing w:after="160" w:line="278" w:lineRule="auto"/>
        <w:jc w:val="left"/>
        <w:rPr>
          <w:rFonts w:hint="default" w:ascii="黑体" w:hAnsi="华文中宋" w:eastAsia="黑体" w:cs="Times New Roman"/>
          <w:color w:val="000000"/>
          <w:sz w:val="32"/>
          <w:szCs w:val="32"/>
          <w:lang w:val="en-US" w:eastAsia="zh-CN"/>
        </w:rPr>
      </w:pPr>
      <w:r>
        <w:rPr>
          <w:rFonts w:hint="eastAsia" w:ascii="黑体" w:hAnsi="华文中宋" w:eastAsia="黑体" w:cs="Times New Roman"/>
          <w:color w:val="000000"/>
          <w:sz w:val="32"/>
          <w:szCs w:val="32"/>
          <w:lang w:eastAsia="zh-CN"/>
        </w:rPr>
        <w:t>附件</w:t>
      </w:r>
      <w:r>
        <w:rPr>
          <w:rFonts w:hint="eastAsia" w:ascii="黑体" w:hAnsi="华文中宋" w:eastAsia="黑体" w:cs="Times New Roman"/>
          <w:color w:val="000000"/>
          <w:sz w:val="32"/>
          <w:szCs w:val="32"/>
          <w:lang w:val="en-US" w:eastAsia="zh-CN"/>
        </w:rPr>
        <w:t>12</w:t>
      </w:r>
      <w:r>
        <w:rPr>
          <w:rFonts w:hint="eastAsia" w:ascii="黑体" w:hAnsi="华文中宋" w:eastAsia="黑体" w:cs="Times New Roman"/>
          <w:color w:val="000000"/>
          <w:sz w:val="32"/>
          <w:szCs w:val="32"/>
          <w:lang w:eastAsia="zh-CN"/>
        </w:rPr>
        <w:t>-</w:t>
      </w:r>
      <w:r>
        <w:rPr>
          <w:rFonts w:hint="eastAsia" w:ascii="黑体" w:hAnsi="华文中宋" w:eastAsia="黑体" w:cs="Times New Roman"/>
          <w:color w:val="000000"/>
          <w:sz w:val="32"/>
          <w:szCs w:val="32"/>
          <w:lang w:val="en-US" w:eastAsia="zh-CN"/>
        </w:rPr>
        <w:t>1</w:t>
      </w:r>
    </w:p>
    <w:p w14:paraId="68C376CA">
      <w:pPr>
        <w:spacing w:after="160" w:line="278" w:lineRule="auto"/>
        <w:jc w:val="center"/>
        <w:rPr>
          <w:rFonts w:hint="eastAsia" w:ascii="方正小标宋_GBK" w:hAnsi="华文中宋" w:eastAsia="方正小标宋_GBK" w:cs="Times New Roman"/>
          <w:color w:val="000000"/>
          <w:sz w:val="44"/>
          <w:szCs w:val="44"/>
        </w:rPr>
      </w:pPr>
    </w:p>
    <w:p w14:paraId="706477F4">
      <w:pPr>
        <w:spacing w:after="160" w:line="278" w:lineRule="auto"/>
        <w:jc w:val="center"/>
        <w:rPr>
          <w:rFonts w:hint="eastAsia" w:ascii="华文中宋" w:hAnsi="华文中宋" w:eastAsia="华文中宋" w:cs="宋体"/>
          <w:color w:val="000000"/>
          <w:sz w:val="44"/>
          <w:szCs w:val="44"/>
        </w:rPr>
      </w:pPr>
    </w:p>
    <w:p w14:paraId="0A055199">
      <w:pPr>
        <w:keepNext w:val="0"/>
        <w:keepLines w:val="0"/>
        <w:pageBreakBefore w:val="0"/>
        <w:kinsoku/>
        <w:wordWrap/>
        <w:topLinePunct w:val="0"/>
        <w:autoSpaceDE/>
        <w:autoSpaceDN/>
        <w:bidi w:val="0"/>
        <w:adjustRightInd w:val="0"/>
        <w:snapToGrid w:val="0"/>
        <w:spacing w:after="160" w:line="560" w:lineRule="exact"/>
        <w:contextualSpacing/>
        <w:jc w:val="center"/>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支持企业国际化发展资金</w:t>
      </w:r>
      <w:r>
        <w:rPr>
          <w:rFonts w:hint="eastAsia" w:ascii="方正小标宋简体" w:hAnsi="方正小标宋简体" w:eastAsia="方正小标宋简体" w:cs="方正小标宋简体"/>
          <w:color w:val="000000"/>
          <w:sz w:val="44"/>
          <w:szCs w:val="44"/>
        </w:rPr>
        <w:t>申报书</w:t>
      </w:r>
    </w:p>
    <w:p w14:paraId="609E2674">
      <w:pPr>
        <w:spacing w:after="160" w:line="278" w:lineRule="auto"/>
        <w:jc w:val="center"/>
        <w:rPr>
          <w:rFonts w:hint="eastAsia" w:ascii="方正小标宋简体" w:hAnsi="方正小标宋简体" w:eastAsia="方正小标宋简体" w:cs="方正小标宋简体"/>
          <w:color w:val="000000"/>
          <w:sz w:val="44"/>
          <w:szCs w:val="44"/>
        </w:rPr>
      </w:pPr>
    </w:p>
    <w:p w14:paraId="68B0E4DF">
      <w:pPr>
        <w:spacing w:after="160" w:line="278" w:lineRule="auto"/>
        <w:rPr>
          <w:rFonts w:hint="eastAsia" w:ascii="等线" w:hAnsi="等线" w:eastAsia="等线" w:cs="Times New Roman"/>
          <w:color w:val="000000"/>
          <w:szCs w:val="24"/>
        </w:rPr>
      </w:pPr>
    </w:p>
    <w:p w14:paraId="00751846">
      <w:pPr>
        <w:keepNext w:val="0"/>
        <w:keepLines w:val="0"/>
        <w:pageBreakBefore w:val="0"/>
        <w:widowControl w:val="0"/>
        <w:kinsoku/>
        <w:wordWrap/>
        <w:overflowPunct/>
        <w:topLinePunct w:val="0"/>
        <w:autoSpaceDE/>
        <w:autoSpaceDN/>
        <w:bidi w:val="0"/>
        <w:adjustRightInd/>
        <w:snapToGrid/>
        <w:spacing w:after="400" w:line="279" w:lineRule="auto"/>
        <w:jc w:val="center"/>
        <w:textAlignment w:val="auto"/>
        <w:rPr>
          <w:rFonts w:hint="eastAsia" w:ascii="等线" w:hAnsi="等线" w:eastAsia="等线" w:cs="Times New Roman"/>
          <w:color w:val="000000"/>
          <w:szCs w:val="24"/>
        </w:rPr>
      </w:pPr>
    </w:p>
    <w:p w14:paraId="62CF4DC3">
      <w:pPr>
        <w:keepNext w:val="0"/>
        <w:keepLines w:val="0"/>
        <w:pageBreakBefore w:val="0"/>
        <w:widowControl w:val="0"/>
        <w:kinsoku/>
        <w:wordWrap/>
        <w:overflowPunct/>
        <w:topLinePunct w:val="0"/>
        <w:autoSpaceDE/>
        <w:autoSpaceDN/>
        <w:bidi w:val="0"/>
        <w:adjustRightInd/>
        <w:snapToGrid/>
        <w:spacing w:after="400" w:line="279" w:lineRule="auto"/>
        <w:ind w:left="1260" w:leftChars="0" w:firstLine="0" w:firstLineChars="0"/>
        <w:jc w:val="both"/>
        <w:textAlignment w:val="auto"/>
        <w:rPr>
          <w:rFonts w:hint="eastAsia" w:ascii="黑体" w:hAnsi="黑体" w:eastAsia="黑体" w:cs="黑体"/>
          <w:b/>
          <w:color w:val="000000"/>
          <w:sz w:val="32"/>
          <w:szCs w:val="32"/>
          <w:u w:val="single"/>
          <w:lang w:val="en-US" w:eastAsia="zh-CN"/>
        </w:rPr>
      </w:pPr>
    </w:p>
    <w:p w14:paraId="57985699">
      <w:pPr>
        <w:keepNext w:val="0"/>
        <w:keepLines w:val="0"/>
        <w:pageBreakBefore w:val="0"/>
        <w:widowControl w:val="0"/>
        <w:kinsoku/>
        <w:wordWrap/>
        <w:overflowPunct/>
        <w:topLinePunct w:val="0"/>
        <w:autoSpaceDE/>
        <w:autoSpaceDN/>
        <w:bidi w:val="0"/>
        <w:adjustRightInd/>
        <w:snapToGrid/>
        <w:spacing w:after="400" w:line="279" w:lineRule="auto"/>
        <w:ind w:left="1260" w:leftChars="0" w:firstLine="0" w:firstLineChars="0"/>
        <w:jc w:val="both"/>
        <w:textAlignment w:val="auto"/>
        <w:rPr>
          <w:rFonts w:hint="eastAsia" w:ascii="黑体" w:hAnsi="黑体" w:eastAsia="黑体" w:cs="黑体"/>
          <w:b/>
          <w:color w:val="000000"/>
          <w:sz w:val="32"/>
          <w:szCs w:val="32"/>
        </w:rPr>
      </w:pPr>
      <w:r>
        <w:rPr>
          <w:rFonts w:hint="eastAsia" w:ascii="黑体" w:hAnsi="黑体" w:eastAsia="黑体" w:cs="黑体"/>
          <w:b/>
          <w:color w:val="000000"/>
          <w:sz w:val="32"/>
          <w:szCs w:val="32"/>
        </w:rPr>
        <w:t>申报单位（公章）：__________________</w:t>
      </w:r>
    </w:p>
    <w:p w14:paraId="331F3139">
      <w:pPr>
        <w:keepNext w:val="0"/>
        <w:keepLines w:val="0"/>
        <w:pageBreakBefore w:val="0"/>
        <w:widowControl w:val="0"/>
        <w:kinsoku/>
        <w:wordWrap/>
        <w:overflowPunct/>
        <w:topLinePunct w:val="0"/>
        <w:autoSpaceDE/>
        <w:autoSpaceDN/>
        <w:bidi w:val="0"/>
        <w:adjustRightInd/>
        <w:snapToGrid/>
        <w:spacing w:after="400" w:line="279" w:lineRule="auto"/>
        <w:ind w:left="840" w:leftChars="0" w:firstLine="420" w:firstLineChars="0"/>
        <w:jc w:val="both"/>
        <w:textAlignment w:val="auto"/>
        <w:rPr>
          <w:rFonts w:hint="eastAsia" w:ascii="黑体" w:hAnsi="黑体" w:eastAsia="黑体" w:cs="黑体"/>
          <w:b/>
          <w:color w:val="000000"/>
          <w:sz w:val="32"/>
          <w:szCs w:val="32"/>
        </w:rPr>
      </w:pPr>
      <w:r>
        <w:rPr>
          <w:rFonts w:hint="eastAsia" w:ascii="黑体" w:hAnsi="黑体" w:eastAsia="黑体" w:cs="黑体"/>
          <w:b/>
          <w:color w:val="000000"/>
          <w:sz w:val="32"/>
          <w:szCs w:val="32"/>
        </w:rPr>
        <w:t>申报日期：__________________________</w:t>
      </w:r>
    </w:p>
    <w:p w14:paraId="50FF5CC4">
      <w:pPr>
        <w:keepNext w:val="0"/>
        <w:keepLines w:val="0"/>
        <w:pageBreakBefore w:val="0"/>
        <w:widowControl w:val="0"/>
        <w:kinsoku/>
        <w:wordWrap/>
        <w:overflowPunct/>
        <w:topLinePunct w:val="0"/>
        <w:autoSpaceDE/>
        <w:autoSpaceDN/>
        <w:bidi w:val="0"/>
        <w:adjustRightInd/>
        <w:snapToGrid/>
        <w:spacing w:after="400" w:line="279" w:lineRule="auto"/>
        <w:ind w:left="840" w:leftChars="0" w:firstLine="420" w:firstLineChars="0"/>
        <w:jc w:val="both"/>
        <w:textAlignment w:val="auto"/>
        <w:rPr>
          <w:rFonts w:hint="eastAsia" w:ascii="黑体" w:hAnsi="黑体" w:eastAsia="黑体" w:cs="黑体"/>
          <w:b/>
          <w:color w:val="000000"/>
          <w:sz w:val="32"/>
          <w:szCs w:val="32"/>
        </w:rPr>
      </w:pPr>
      <w:r>
        <w:rPr>
          <w:rFonts w:hint="eastAsia" w:ascii="黑体" w:hAnsi="黑体" w:eastAsia="黑体" w:cs="黑体"/>
          <w:b/>
          <w:color w:val="000000"/>
          <w:sz w:val="32"/>
          <w:szCs w:val="32"/>
        </w:rPr>
        <w:t xml:space="preserve">   </w:t>
      </w:r>
    </w:p>
    <w:p w14:paraId="5A0C2194">
      <w:pPr>
        <w:keepNext w:val="0"/>
        <w:keepLines w:val="0"/>
        <w:pageBreakBefore w:val="0"/>
        <w:widowControl w:val="0"/>
        <w:kinsoku/>
        <w:wordWrap/>
        <w:overflowPunct/>
        <w:topLinePunct w:val="0"/>
        <w:autoSpaceDE/>
        <w:autoSpaceDN/>
        <w:bidi w:val="0"/>
        <w:adjustRightInd/>
        <w:snapToGrid/>
        <w:spacing w:after="400" w:line="279" w:lineRule="auto"/>
        <w:ind w:firstLine="1200" w:firstLineChars="498"/>
        <w:jc w:val="left"/>
        <w:textAlignment w:val="auto"/>
        <w:rPr>
          <w:rFonts w:hint="eastAsia" w:ascii="仿宋_GB2312" w:hAnsi="宋体" w:eastAsia="仿宋_GB2312" w:cs="Times New Roman"/>
          <w:b/>
          <w:color w:val="000000"/>
          <w:sz w:val="24"/>
          <w:szCs w:val="24"/>
        </w:rPr>
      </w:pPr>
      <w:r>
        <w:rPr>
          <w:rFonts w:hint="eastAsia" w:ascii="仿宋_GB2312" w:hAnsi="宋体" w:eastAsia="仿宋_GB2312" w:cs="Times New Roman"/>
          <w:b/>
          <w:color w:val="000000"/>
          <w:sz w:val="24"/>
          <w:szCs w:val="24"/>
        </w:rPr>
        <w:t xml:space="preserve">   </w:t>
      </w:r>
    </w:p>
    <w:p w14:paraId="14D5E2BB">
      <w:pPr>
        <w:widowControl w:val="0"/>
        <w:spacing w:after="160" w:line="278" w:lineRule="auto"/>
        <w:jc w:val="both"/>
        <w:rPr>
          <w:rFonts w:hint="eastAsia" w:ascii="Times New Roman" w:hAnsi="Times New Roman" w:eastAsia="仿宋_GB2312" w:cs="Times New Roman"/>
          <w:kern w:val="2"/>
          <w:sz w:val="28"/>
          <w:szCs w:val="24"/>
          <w:lang w:val="en-US" w:eastAsia="zh-CN" w:bidi="ar-SA"/>
        </w:rPr>
      </w:pPr>
    </w:p>
    <w:p w14:paraId="538B9827">
      <w:pPr>
        <w:spacing w:after="160" w:line="278" w:lineRule="auto"/>
        <w:rPr>
          <w:rFonts w:hint="eastAsia" w:ascii="等线" w:hAnsi="等线" w:eastAsia="等线" w:cs="Times New Roman"/>
          <w:szCs w:val="24"/>
        </w:rPr>
      </w:pPr>
    </w:p>
    <w:p w14:paraId="10B84DBD">
      <w:pPr>
        <w:spacing w:after="160" w:line="278" w:lineRule="auto"/>
        <w:jc w:val="center"/>
        <w:rPr>
          <w:rFonts w:hint="eastAsia" w:ascii="仿宋_GB2312" w:hAnsi="仿宋_GB2312" w:eastAsia="仿宋_GB2312" w:cs="仿宋_GB2312"/>
          <w:bCs/>
          <w:sz w:val="32"/>
          <w:szCs w:val="32"/>
          <w:highlight w:val="none"/>
        </w:rPr>
      </w:pPr>
      <w:r>
        <w:rPr>
          <w:rFonts w:hint="eastAsia" w:ascii="仿宋_GB2312" w:hAnsi="仿宋_GB2312" w:eastAsia="仿宋_GB2312" w:cs="仿宋_GB2312"/>
          <w:kern w:val="2"/>
          <w:sz w:val="32"/>
          <w:szCs w:val="32"/>
          <w:highlight w:val="none"/>
          <w:lang w:eastAsia="zh-CN"/>
        </w:rPr>
        <w:t>北京怀柔科学城管理委员会制</w:t>
      </w:r>
    </w:p>
    <w:p w14:paraId="73464B6A">
      <w:pPr>
        <w:rPr>
          <w:rFonts w:hint="eastAsia"/>
        </w:rPr>
        <w:sectPr>
          <w:footerReference r:id="rId5" w:type="default"/>
          <w:pgSz w:w="11906" w:h="16838"/>
          <w:pgMar w:top="1440" w:right="1800" w:bottom="1440" w:left="1800" w:header="851" w:footer="992" w:gutter="0"/>
          <w:pgNumType w:fmt="decimal" w:start="1"/>
          <w:cols w:space="425" w:num="1"/>
          <w:docGrid w:type="lines" w:linePitch="312" w:charSpace="0"/>
        </w:sectPr>
      </w:pPr>
    </w:p>
    <w:p w14:paraId="43DEA39A">
      <w:pPr>
        <w:keepNext/>
        <w:keepLines/>
        <w:widowControl w:val="0"/>
        <w:spacing w:before="10" w:beforeLines="0" w:beforeAutospacing="0" w:after="10" w:afterLines="0" w:afterAutospacing="0" w:line="560" w:lineRule="exact"/>
        <w:ind w:firstLine="0" w:firstLineChars="0"/>
        <w:jc w:val="center"/>
        <w:outlineLvl w:val="0"/>
        <w:rPr>
          <w:rFonts w:hint="eastAsia" w:ascii="黑体" w:hAnsi="黑体" w:eastAsia="黑体" w:cs="Times New Roman"/>
          <w:kern w:val="44"/>
          <w:sz w:val="44"/>
          <w:szCs w:val="24"/>
          <w:highlight w:val="none"/>
          <w:lang w:val="en-US" w:eastAsia="zh-CN" w:bidi="ar-SA"/>
        </w:rPr>
      </w:pPr>
    </w:p>
    <w:p w14:paraId="31396211">
      <w:pPr>
        <w:keepNext/>
        <w:keepLines/>
        <w:widowControl w:val="0"/>
        <w:spacing w:before="10" w:beforeLines="0" w:beforeAutospacing="0" w:after="10" w:afterLines="0" w:afterAutospacing="0" w:line="560" w:lineRule="exact"/>
        <w:ind w:firstLine="0" w:firstLineChars="0"/>
        <w:jc w:val="center"/>
        <w:outlineLvl w:val="0"/>
        <w:rPr>
          <w:rFonts w:hint="eastAsia" w:ascii="黑体" w:hAnsi="黑体" w:eastAsia="黑体" w:cs="Times New Roman"/>
          <w:kern w:val="44"/>
          <w:sz w:val="44"/>
          <w:szCs w:val="24"/>
          <w:highlight w:val="none"/>
          <w:lang w:val="en-US" w:eastAsia="zh-CN" w:bidi="ar-SA"/>
        </w:rPr>
      </w:pPr>
      <w:r>
        <w:rPr>
          <w:rFonts w:hint="eastAsia" w:ascii="黑体" w:hAnsi="黑体" w:eastAsia="黑体" w:cs="Times New Roman"/>
          <w:kern w:val="44"/>
          <w:sz w:val="44"/>
          <w:szCs w:val="24"/>
          <w:highlight w:val="none"/>
          <w:lang w:val="en-US" w:eastAsia="zh-CN" w:bidi="ar-SA"/>
        </w:rPr>
        <w:t>填写说明</w:t>
      </w:r>
    </w:p>
    <w:p w14:paraId="3EEF7AD5">
      <w:pPr>
        <w:spacing w:after="160" w:line="278" w:lineRule="auto"/>
        <w:rPr>
          <w:rFonts w:ascii="等线" w:hAnsi="等线" w:eastAsia="等线" w:cs="Times New Roman"/>
          <w:szCs w:val="24"/>
        </w:rPr>
      </w:pPr>
    </w:p>
    <w:p w14:paraId="72E52D66">
      <w:pPr>
        <w:keepNext w:val="0"/>
        <w:keepLines w:val="0"/>
        <w:pageBreakBefore w:val="0"/>
        <w:widowControl/>
        <w:kinsoku/>
        <w:wordWrap/>
        <w:overflowPunct/>
        <w:topLinePunct w:val="0"/>
        <w:autoSpaceDE/>
        <w:autoSpaceDN/>
        <w:bidi w:val="0"/>
        <w:adjustRightInd/>
        <w:snapToGrid/>
        <w:spacing w:after="0" w:line="520" w:lineRule="exact"/>
        <w:ind w:firstLine="560" w:firstLineChars="200"/>
        <w:textAlignment w:val="auto"/>
        <w:rPr>
          <w:rFonts w:hint="eastAsia" w:ascii="仿宋_GB2312" w:hAnsi="宋体" w:eastAsia="仿宋_GB2312" w:cs="Times New Roman"/>
          <w:sz w:val="28"/>
          <w:szCs w:val="28"/>
          <w:highlight w:val="none"/>
          <w:lang w:val="en-US" w:eastAsia="zh-CN"/>
        </w:rPr>
      </w:pPr>
      <w:r>
        <w:rPr>
          <w:rFonts w:hint="eastAsia" w:ascii="仿宋_GB2312" w:hAnsi="宋体" w:eastAsia="仿宋_GB2312" w:cs="Times New Roman"/>
          <w:sz w:val="28"/>
          <w:szCs w:val="28"/>
          <w:highlight w:val="none"/>
        </w:rPr>
        <w:t>1.</w:t>
      </w:r>
      <w:r>
        <w:rPr>
          <w:rFonts w:hint="eastAsia" w:ascii="仿宋_GB2312" w:hAnsi="宋体" w:eastAsia="仿宋_GB2312" w:cs="Times New Roman"/>
          <w:sz w:val="28"/>
          <w:szCs w:val="28"/>
          <w:highlight w:val="none"/>
          <w:lang w:val="en-US" w:eastAsia="zh-CN"/>
        </w:rPr>
        <w:t>本</w:t>
      </w:r>
      <w:r>
        <w:rPr>
          <w:rFonts w:hint="eastAsia" w:ascii="仿宋_GB2312" w:hAnsi="宋体" w:eastAsia="仿宋_GB2312" w:cs="Times New Roman"/>
          <w:sz w:val="28"/>
          <w:szCs w:val="28"/>
          <w:highlight w:val="none"/>
        </w:rPr>
        <w:t>申报书各项内容及附件</w:t>
      </w:r>
      <w:r>
        <w:rPr>
          <w:rFonts w:hint="eastAsia" w:ascii="仿宋_GB2312" w:hAnsi="宋体" w:eastAsia="仿宋_GB2312" w:cs="Times New Roman"/>
          <w:sz w:val="28"/>
          <w:szCs w:val="28"/>
          <w:highlight w:val="none"/>
          <w:lang w:val="en-US" w:eastAsia="zh-CN"/>
        </w:rPr>
        <w:t>为申报怀柔科学城科学仪器和传感器产业创新发展若干措施资金支持项目的企业或单位填写。</w:t>
      </w:r>
    </w:p>
    <w:p w14:paraId="3D3C37A6">
      <w:pPr>
        <w:keepNext w:val="0"/>
        <w:keepLines w:val="0"/>
        <w:pageBreakBefore w:val="0"/>
        <w:widowControl/>
        <w:kinsoku/>
        <w:wordWrap/>
        <w:overflowPunct/>
        <w:topLinePunct w:val="0"/>
        <w:autoSpaceDE/>
        <w:autoSpaceDN/>
        <w:bidi w:val="0"/>
        <w:adjustRightInd/>
        <w:snapToGrid/>
        <w:spacing w:after="0" w:line="520" w:lineRule="exact"/>
        <w:ind w:firstLine="560" w:firstLineChars="200"/>
        <w:textAlignment w:val="auto"/>
        <w:rPr>
          <w:rFonts w:hint="eastAsia" w:ascii="仿宋_GB2312" w:hAnsi="宋体" w:eastAsia="仿宋_GB2312" w:cs="Times New Roman"/>
          <w:sz w:val="28"/>
          <w:szCs w:val="28"/>
          <w:highlight w:val="none"/>
        </w:rPr>
      </w:pPr>
      <w:r>
        <w:rPr>
          <w:rFonts w:hint="eastAsia" w:ascii="仿宋_GB2312" w:hAnsi="宋体" w:eastAsia="仿宋_GB2312" w:cs="Times New Roman"/>
          <w:sz w:val="28"/>
          <w:szCs w:val="28"/>
          <w:highlight w:val="none"/>
          <w:lang w:val="en-US" w:eastAsia="zh-CN"/>
        </w:rPr>
        <w:t>2.申报书</w:t>
      </w:r>
      <w:r>
        <w:rPr>
          <w:rFonts w:hint="eastAsia" w:ascii="仿宋_GB2312" w:hAnsi="宋体" w:eastAsia="仿宋_GB2312" w:cs="Times New Roman"/>
          <w:sz w:val="28"/>
          <w:szCs w:val="28"/>
          <w:highlight w:val="none"/>
        </w:rPr>
        <w:t>须严格按照规定格式和栏目要求填写，</w:t>
      </w:r>
      <w:r>
        <w:rPr>
          <w:rFonts w:hint="eastAsia" w:ascii="仿宋_GB2312" w:hAnsi="宋体" w:eastAsia="仿宋_GB2312" w:cs="Times New Roman"/>
          <w:sz w:val="28"/>
          <w:szCs w:val="28"/>
          <w:highlight w:val="none"/>
          <w:lang w:val="en-US" w:eastAsia="zh-CN"/>
        </w:rPr>
        <w:t>申报书</w:t>
      </w:r>
      <w:r>
        <w:rPr>
          <w:rFonts w:hint="eastAsia" w:ascii="仿宋_GB2312" w:hAnsi="宋体" w:eastAsia="仿宋_GB2312" w:cs="Times New Roman"/>
          <w:sz w:val="28"/>
          <w:szCs w:val="28"/>
          <w:highlight w:val="none"/>
        </w:rPr>
        <w:t>内容应真实、准确、</w:t>
      </w:r>
      <w:r>
        <w:rPr>
          <w:rFonts w:hint="eastAsia" w:ascii="仿宋_GB2312" w:hAnsi="宋体" w:eastAsia="仿宋_GB2312" w:cs="Times New Roman"/>
          <w:sz w:val="28"/>
          <w:szCs w:val="28"/>
          <w:highlight w:val="none"/>
          <w:lang w:val="en-US" w:eastAsia="zh-CN"/>
        </w:rPr>
        <w:t>完整</w:t>
      </w:r>
      <w:r>
        <w:rPr>
          <w:rFonts w:hint="eastAsia" w:ascii="仿宋_GB2312" w:hAnsi="宋体" w:eastAsia="仿宋_GB2312" w:cs="Times New Roman"/>
          <w:sz w:val="28"/>
          <w:szCs w:val="28"/>
          <w:highlight w:val="none"/>
        </w:rPr>
        <w:t>、客观，</w:t>
      </w:r>
      <w:r>
        <w:rPr>
          <w:rFonts w:hint="eastAsia" w:ascii="仿宋_GB2312" w:hAnsi="宋体" w:eastAsia="仿宋_GB2312" w:cs="Times New Roman"/>
          <w:sz w:val="28"/>
          <w:szCs w:val="28"/>
          <w:highlight w:val="none"/>
          <w:lang w:val="en-US" w:eastAsia="zh-CN"/>
        </w:rPr>
        <w:t>文字表述应清晰、规范，</w:t>
      </w:r>
      <w:r>
        <w:rPr>
          <w:rFonts w:hint="eastAsia" w:ascii="仿宋_GB2312" w:hAnsi="宋体" w:eastAsia="仿宋_GB2312" w:cs="Times New Roman"/>
          <w:sz w:val="28"/>
          <w:szCs w:val="28"/>
          <w:highlight w:val="none"/>
        </w:rPr>
        <w:t>严禁弄虚作假。</w:t>
      </w:r>
    </w:p>
    <w:p w14:paraId="41D65CAF">
      <w:pPr>
        <w:keepNext w:val="0"/>
        <w:keepLines w:val="0"/>
        <w:pageBreakBefore w:val="0"/>
        <w:widowControl/>
        <w:kinsoku/>
        <w:wordWrap/>
        <w:overflowPunct/>
        <w:topLinePunct w:val="0"/>
        <w:autoSpaceDE/>
        <w:autoSpaceDN/>
        <w:bidi w:val="0"/>
        <w:adjustRightInd/>
        <w:snapToGrid/>
        <w:spacing w:after="0" w:line="520" w:lineRule="exact"/>
        <w:ind w:firstLine="560" w:firstLineChars="200"/>
        <w:textAlignment w:val="auto"/>
        <w:rPr>
          <w:rFonts w:hint="eastAsia" w:ascii="仿宋_GB2312" w:hAnsi="宋体" w:eastAsia="仿宋_GB2312" w:cs="Times New Roman"/>
          <w:sz w:val="28"/>
          <w:szCs w:val="28"/>
          <w:highlight w:val="none"/>
        </w:rPr>
      </w:pPr>
      <w:r>
        <w:rPr>
          <w:rFonts w:hint="eastAsia" w:ascii="仿宋_GB2312" w:hAnsi="宋体" w:eastAsia="仿宋_GB2312" w:cs="Times New Roman"/>
          <w:sz w:val="28"/>
          <w:szCs w:val="28"/>
          <w:highlight w:val="none"/>
          <w:lang w:val="en-US" w:eastAsia="zh-CN"/>
        </w:rPr>
        <w:t>3</w:t>
      </w:r>
      <w:r>
        <w:rPr>
          <w:rFonts w:hint="eastAsia" w:ascii="仿宋_GB2312" w:hAnsi="宋体" w:eastAsia="仿宋_GB2312" w:cs="Times New Roman"/>
          <w:sz w:val="28"/>
          <w:szCs w:val="28"/>
          <w:highlight w:val="none"/>
        </w:rPr>
        <w:t>.申报书中的单位名称，请填写全称，并与单位公章一致</w:t>
      </w:r>
      <w:r>
        <w:rPr>
          <w:rFonts w:hint="eastAsia" w:ascii="仿宋_GB2312" w:hAnsi="宋体" w:eastAsia="仿宋_GB2312" w:cs="Times New Roman"/>
          <w:sz w:val="28"/>
          <w:szCs w:val="28"/>
          <w:highlight w:val="none"/>
          <w:lang w:eastAsia="zh-CN"/>
        </w:rPr>
        <w:t>；</w:t>
      </w:r>
      <w:r>
        <w:rPr>
          <w:rFonts w:hint="eastAsia" w:ascii="仿宋_GB2312" w:hAnsi="宋体" w:eastAsia="仿宋_GB2312" w:cs="Times New Roman"/>
          <w:sz w:val="28"/>
          <w:szCs w:val="28"/>
          <w:highlight w:val="none"/>
          <w:lang w:val="en-US" w:eastAsia="zh-CN"/>
        </w:rPr>
        <w:t>企业信息要与营业执照一致</w:t>
      </w:r>
      <w:r>
        <w:rPr>
          <w:rFonts w:hint="eastAsia" w:ascii="仿宋_GB2312" w:hAnsi="宋体" w:eastAsia="仿宋_GB2312" w:cs="Times New Roman"/>
          <w:sz w:val="28"/>
          <w:szCs w:val="28"/>
          <w:highlight w:val="none"/>
        </w:rPr>
        <w:t>。</w:t>
      </w:r>
    </w:p>
    <w:p w14:paraId="09E47E19">
      <w:pPr>
        <w:widowControl/>
        <w:tabs>
          <w:tab w:val="center" w:pos="4153"/>
          <w:tab w:val="right" w:pos="8306"/>
        </w:tabs>
        <w:snapToGrid/>
        <w:spacing w:after="0" w:line="520" w:lineRule="exact"/>
        <w:ind w:firstLine="560" w:firstLineChars="200"/>
        <w:rPr>
          <w:rFonts w:hint="eastAsia" w:ascii="仿宋_GB2312" w:hAnsi="宋体" w:eastAsia="仿宋_GB2312" w:cs="Times New Roman"/>
          <w:sz w:val="28"/>
          <w:szCs w:val="28"/>
          <w:highlight w:val="none"/>
          <w:lang w:val="en-US" w:eastAsia="zh-CN"/>
        </w:rPr>
      </w:pPr>
      <w:r>
        <w:rPr>
          <w:rFonts w:hint="eastAsia" w:ascii="仿宋_GB2312" w:hAnsi="宋体" w:eastAsia="仿宋_GB2312" w:cs="Times New Roman"/>
          <w:sz w:val="28"/>
          <w:szCs w:val="28"/>
          <w:highlight w:val="none"/>
          <w:lang w:val="en-US" w:eastAsia="zh-CN"/>
        </w:rPr>
        <w:t>4.申报书中涉及金额的一律以万元为单位，四舍五入保留整数。</w:t>
      </w:r>
    </w:p>
    <w:p w14:paraId="5B2283DF">
      <w:pPr>
        <w:keepNext w:val="0"/>
        <w:keepLines w:val="0"/>
        <w:pageBreakBefore w:val="0"/>
        <w:widowControl/>
        <w:kinsoku/>
        <w:wordWrap/>
        <w:overflowPunct/>
        <w:topLinePunct w:val="0"/>
        <w:autoSpaceDE/>
        <w:autoSpaceDN/>
        <w:bidi w:val="0"/>
        <w:adjustRightInd/>
        <w:snapToGrid/>
        <w:spacing w:after="0" w:line="520" w:lineRule="exact"/>
        <w:ind w:firstLine="560" w:firstLineChars="200"/>
        <w:textAlignment w:val="auto"/>
        <w:rPr>
          <w:rFonts w:hint="eastAsia" w:ascii="仿宋_GB2312" w:hAnsi="宋体" w:eastAsia="仿宋_GB2312" w:cs="Times New Roman"/>
          <w:sz w:val="28"/>
          <w:szCs w:val="28"/>
          <w:highlight w:val="none"/>
        </w:rPr>
      </w:pPr>
      <w:r>
        <w:rPr>
          <w:rFonts w:hint="eastAsia" w:ascii="仿宋_GB2312" w:hAnsi="宋体" w:eastAsia="仿宋_GB2312" w:cs="Times New Roman"/>
          <w:sz w:val="28"/>
          <w:szCs w:val="28"/>
          <w:highlight w:val="none"/>
          <w:lang w:val="en-US" w:eastAsia="zh-CN"/>
        </w:rPr>
        <w:t>5.</w:t>
      </w:r>
      <w:r>
        <w:rPr>
          <w:rFonts w:hint="eastAsia" w:ascii="仿宋_GB2312" w:hAnsi="宋体" w:eastAsia="仿宋_GB2312" w:cs="Times New Roman"/>
          <w:sz w:val="28"/>
          <w:szCs w:val="28"/>
          <w:highlight w:val="none"/>
        </w:rPr>
        <w:t>申报书用计算机打印填报（A4），字迹要工整清楚，页面整洁。凡不填写的内容，请用“无”表示，各栏不够时，可自行加页。</w:t>
      </w:r>
    </w:p>
    <w:p w14:paraId="22DA142B">
      <w:pPr>
        <w:keepNext w:val="0"/>
        <w:keepLines w:val="0"/>
        <w:pageBreakBefore w:val="0"/>
        <w:widowControl/>
        <w:kinsoku/>
        <w:wordWrap/>
        <w:overflowPunct/>
        <w:topLinePunct w:val="0"/>
        <w:autoSpaceDE/>
        <w:autoSpaceDN/>
        <w:bidi w:val="0"/>
        <w:adjustRightInd/>
        <w:snapToGrid/>
        <w:spacing w:after="0" w:line="520" w:lineRule="exact"/>
        <w:ind w:firstLine="560" w:firstLineChars="200"/>
        <w:textAlignment w:val="auto"/>
        <w:rPr>
          <w:rFonts w:ascii="仿宋_GB2312" w:hAnsi="宋体" w:eastAsia="仿宋_GB2312" w:cs="Times New Roman"/>
          <w:sz w:val="28"/>
          <w:szCs w:val="28"/>
          <w:highlight w:val="none"/>
        </w:rPr>
      </w:pPr>
      <w:r>
        <w:rPr>
          <w:rFonts w:hint="eastAsia" w:ascii="仿宋_GB2312" w:hAnsi="宋体" w:eastAsia="仿宋_GB2312" w:cs="Times New Roman"/>
          <w:sz w:val="28"/>
          <w:szCs w:val="28"/>
          <w:highlight w:val="none"/>
          <w:lang w:val="en-US" w:eastAsia="zh-CN"/>
        </w:rPr>
        <w:t>6</w:t>
      </w:r>
      <w:r>
        <w:rPr>
          <w:rFonts w:hint="eastAsia" w:ascii="仿宋_GB2312" w:hAnsi="宋体" w:eastAsia="仿宋_GB2312" w:cs="Times New Roman"/>
          <w:sz w:val="28"/>
          <w:szCs w:val="28"/>
          <w:highlight w:val="none"/>
        </w:rPr>
        <w:t>.项目申报书需打印一式</w:t>
      </w:r>
      <w:r>
        <w:rPr>
          <w:rFonts w:hint="eastAsia" w:ascii="仿宋_GB2312" w:hAnsi="宋体" w:eastAsia="仿宋_GB2312" w:cs="Times New Roman"/>
          <w:sz w:val="28"/>
          <w:szCs w:val="28"/>
          <w:highlight w:val="none"/>
          <w:lang w:val="en-US" w:eastAsia="zh-CN"/>
        </w:rPr>
        <w:t>2</w:t>
      </w:r>
      <w:r>
        <w:rPr>
          <w:rFonts w:hint="eastAsia" w:ascii="仿宋_GB2312" w:hAnsi="宋体" w:eastAsia="仿宋_GB2312" w:cs="Times New Roman"/>
          <w:sz w:val="28"/>
          <w:szCs w:val="28"/>
          <w:highlight w:val="none"/>
        </w:rPr>
        <w:t>份（A4幅面，双面印刷，简装成册），在封面、骑缝</w:t>
      </w:r>
      <w:r>
        <w:rPr>
          <w:rFonts w:hint="eastAsia" w:ascii="仿宋_GB2312" w:hAnsi="宋体" w:eastAsia="仿宋_GB2312" w:cs="Times New Roman"/>
          <w:sz w:val="28"/>
          <w:szCs w:val="28"/>
          <w:highlight w:val="none"/>
          <w:lang w:val="en-US" w:eastAsia="zh-CN"/>
        </w:rPr>
        <w:t>和承诺书页</w:t>
      </w:r>
      <w:r>
        <w:rPr>
          <w:rFonts w:hint="eastAsia" w:ascii="仿宋_GB2312" w:hAnsi="宋体" w:eastAsia="仿宋_GB2312" w:cs="Times New Roman"/>
          <w:sz w:val="28"/>
          <w:szCs w:val="28"/>
          <w:highlight w:val="none"/>
        </w:rPr>
        <w:t>加盖申报单位公章。</w:t>
      </w:r>
    </w:p>
    <w:p w14:paraId="390F1983">
      <w:pPr>
        <w:keepNext w:val="0"/>
        <w:keepLines w:val="0"/>
        <w:pageBreakBefore w:val="0"/>
        <w:widowControl/>
        <w:kinsoku/>
        <w:wordWrap/>
        <w:overflowPunct/>
        <w:topLinePunct w:val="0"/>
        <w:autoSpaceDE/>
        <w:autoSpaceDN/>
        <w:bidi w:val="0"/>
        <w:adjustRightInd/>
        <w:snapToGrid/>
        <w:spacing w:after="0" w:line="520" w:lineRule="exact"/>
        <w:ind w:firstLine="560" w:firstLineChars="200"/>
        <w:jc w:val="left"/>
        <w:textAlignment w:val="auto"/>
        <w:rPr>
          <w:rFonts w:ascii="宋体" w:hAnsi="宋体"/>
          <w:sz w:val="30"/>
          <w:szCs w:val="30"/>
          <w:highlight w:val="none"/>
        </w:rPr>
        <w:sectPr>
          <w:footerReference r:id="rId6" w:type="default"/>
          <w:pgSz w:w="11906" w:h="16838"/>
          <w:pgMar w:top="1440" w:right="1800" w:bottom="1440" w:left="1800" w:header="851" w:footer="992" w:gutter="0"/>
          <w:pgNumType w:fmt="decimal"/>
          <w:cols w:space="720" w:num="1"/>
          <w:docGrid w:type="lines" w:linePitch="312" w:charSpace="0"/>
        </w:sectPr>
      </w:pPr>
      <w:r>
        <w:rPr>
          <w:rFonts w:hint="eastAsia" w:ascii="仿宋_GB2312" w:hAnsi="宋体" w:eastAsia="仿宋_GB2312" w:cs="Times New Roman"/>
          <w:sz w:val="28"/>
          <w:szCs w:val="28"/>
          <w:highlight w:val="none"/>
          <w:lang w:val="en-US" w:eastAsia="zh-CN"/>
        </w:rPr>
        <w:t>7</w:t>
      </w:r>
      <w:r>
        <w:rPr>
          <w:rFonts w:hint="eastAsia" w:ascii="仿宋_GB2312" w:hAnsi="宋体" w:eastAsia="仿宋_GB2312" w:cs="Times New Roman"/>
          <w:sz w:val="28"/>
          <w:szCs w:val="28"/>
          <w:highlight w:val="none"/>
        </w:rPr>
        <w:t>.申报单位须按照申报要求提供相关证明材料复印件。</w:t>
      </w:r>
    </w:p>
    <w:tbl>
      <w:tblPr>
        <w:tblStyle w:val="7"/>
        <w:tblW w:w="946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90"/>
        <w:gridCol w:w="2324"/>
        <w:gridCol w:w="2324"/>
        <w:gridCol w:w="2325"/>
      </w:tblGrid>
      <w:tr w14:paraId="4C1F2C4A">
        <w:trPr>
          <w:cantSplit/>
          <w:trHeight w:val="930" w:hRule="atLeast"/>
          <w:jc w:val="center"/>
        </w:trPr>
        <w:tc>
          <w:tcPr>
            <w:tcW w:w="9463" w:type="dxa"/>
            <w:gridSpan w:val="4"/>
            <w:tcBorders>
              <w:top w:val="nil"/>
              <w:left w:val="nil"/>
              <w:bottom w:val="single" w:color="000000" w:sz="2" w:space="0"/>
              <w:right w:val="nil"/>
              <w:tl2br w:val="nil"/>
              <w:tr2bl w:val="nil"/>
            </w:tcBorders>
            <w:vAlign w:val="center"/>
          </w:tcPr>
          <w:p w14:paraId="6E9242D8">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Theme="minorEastAsia" w:hAnsiTheme="minorEastAsia" w:eastAsiaTheme="minorEastAsia" w:cstheme="minorEastAsia"/>
                <w:color w:val="000000"/>
                <w:sz w:val="24"/>
                <w:lang w:val="en-US" w:eastAsia="zh-CN"/>
              </w:rPr>
            </w:pPr>
            <w:r>
              <w:rPr>
                <w:rFonts w:hint="eastAsia" w:ascii="黑体" w:hAnsi="黑体" w:eastAsia="黑体" w:cs="黑体"/>
                <w:b/>
                <w:bCs/>
                <w:color w:val="000000"/>
                <w:sz w:val="32"/>
                <w:szCs w:val="32"/>
                <w:lang w:val="en-US" w:eastAsia="zh-CN"/>
              </w:rPr>
              <w:t>申报单位基本信息</w:t>
            </w:r>
          </w:p>
        </w:tc>
      </w:tr>
      <w:tr w14:paraId="3ED7505B">
        <w:trPr>
          <w:cantSplit/>
          <w:trHeight w:val="930" w:hRule="atLeast"/>
          <w:jc w:val="center"/>
        </w:trPr>
        <w:tc>
          <w:tcPr>
            <w:tcW w:w="2490" w:type="dxa"/>
            <w:tcBorders>
              <w:top w:val="single" w:color="000000" w:sz="2" w:space="0"/>
              <w:left w:val="single" w:color="000000" w:sz="2" w:space="0"/>
              <w:bottom w:val="single" w:color="000000" w:sz="2" w:space="0"/>
              <w:right w:val="single" w:color="000000" w:sz="2" w:space="0"/>
              <w:tl2br w:val="nil"/>
              <w:tr2bl w:val="nil"/>
            </w:tcBorders>
            <w:vAlign w:val="center"/>
          </w:tcPr>
          <w:p w14:paraId="034A3F4F">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申报单位</w:t>
            </w:r>
            <w:r>
              <w:rPr>
                <w:rFonts w:hint="eastAsia" w:ascii="仿宋_GB2312" w:hAnsi="仿宋_GB2312" w:eastAsia="仿宋_GB2312" w:cs="仿宋_GB2312"/>
                <w:color w:val="000000"/>
                <w:sz w:val="28"/>
                <w:szCs w:val="28"/>
              </w:rPr>
              <w:t>名称</w:t>
            </w:r>
          </w:p>
        </w:tc>
        <w:tc>
          <w:tcPr>
            <w:tcW w:w="6973" w:type="dxa"/>
            <w:gridSpan w:val="3"/>
            <w:tcBorders>
              <w:top w:val="single" w:color="000000" w:sz="2" w:space="0"/>
              <w:left w:val="single" w:color="000000" w:sz="2" w:space="0"/>
              <w:bottom w:val="single" w:color="000000" w:sz="2" w:space="0"/>
              <w:right w:val="single" w:color="000000" w:sz="2" w:space="0"/>
              <w:tl2br w:val="nil"/>
              <w:tr2bl w:val="nil"/>
            </w:tcBorders>
            <w:vAlign w:val="center"/>
          </w:tcPr>
          <w:p w14:paraId="4989ADCA">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p>
        </w:tc>
      </w:tr>
      <w:tr w14:paraId="7420783C">
        <w:trPr>
          <w:cantSplit/>
          <w:trHeight w:val="930" w:hRule="atLeast"/>
          <w:jc w:val="center"/>
        </w:trPr>
        <w:tc>
          <w:tcPr>
            <w:tcW w:w="2490" w:type="dxa"/>
            <w:tcBorders>
              <w:top w:val="single" w:color="000000" w:sz="2" w:space="0"/>
              <w:tl2br w:val="nil"/>
              <w:tr2bl w:val="nil"/>
            </w:tcBorders>
            <w:vAlign w:val="center"/>
          </w:tcPr>
          <w:p w14:paraId="03F10446">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rPr>
              <w:t>统一社会信用代码</w:t>
            </w:r>
          </w:p>
        </w:tc>
        <w:tc>
          <w:tcPr>
            <w:tcW w:w="2324" w:type="dxa"/>
            <w:tcBorders>
              <w:top w:val="single" w:color="000000" w:sz="2" w:space="0"/>
              <w:tl2br w:val="nil"/>
              <w:tr2bl w:val="nil"/>
            </w:tcBorders>
            <w:vAlign w:val="center"/>
          </w:tcPr>
          <w:p w14:paraId="2249300C">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p>
        </w:tc>
        <w:tc>
          <w:tcPr>
            <w:tcW w:w="2324" w:type="dxa"/>
            <w:tcBorders>
              <w:top w:val="single" w:color="000000" w:sz="2" w:space="0"/>
              <w:tl2br w:val="nil"/>
              <w:tr2bl w:val="nil"/>
            </w:tcBorders>
            <w:vAlign w:val="center"/>
          </w:tcPr>
          <w:p w14:paraId="5B45B278">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lang w:val="en-US" w:eastAsia="zh-CN"/>
              </w:rPr>
              <w:t>*</w:t>
            </w:r>
            <w:r>
              <w:rPr>
                <w:rFonts w:hint="eastAsia" w:ascii="仿宋_GB2312" w:hAnsi="仿宋_GB2312" w:eastAsia="仿宋_GB2312" w:cs="仿宋_GB2312"/>
                <w:color w:val="000000"/>
                <w:sz w:val="28"/>
                <w:szCs w:val="28"/>
                <w:lang w:val="en-US" w:eastAsia="zh"/>
                <w:woUserID w:val="2"/>
              </w:rPr>
              <w:t>注册日期</w:t>
            </w:r>
            <w:r>
              <w:rPr>
                <w:rStyle w:val="9"/>
                <w:rFonts w:hint="eastAsia" w:ascii="仿宋_GB2312" w:hAnsi="仿宋_GB2312" w:eastAsia="仿宋_GB2312" w:cs="仿宋_GB2312"/>
                <w:color w:val="000000"/>
                <w:sz w:val="28"/>
                <w:szCs w:val="28"/>
                <w:lang w:val="en-US" w:eastAsia="zh-CN"/>
              </w:rPr>
              <w:footnoteReference w:id="0"/>
            </w:r>
          </w:p>
        </w:tc>
        <w:tc>
          <w:tcPr>
            <w:tcW w:w="2325" w:type="dxa"/>
            <w:tcBorders>
              <w:top w:val="single" w:color="000000" w:sz="2" w:space="0"/>
              <w:tl2br w:val="nil"/>
              <w:tr2bl w:val="nil"/>
            </w:tcBorders>
            <w:vAlign w:val="center"/>
          </w:tcPr>
          <w:p w14:paraId="632CABF4">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p>
        </w:tc>
      </w:tr>
      <w:tr w14:paraId="3196A594">
        <w:trPr>
          <w:cantSplit/>
          <w:trHeight w:val="930" w:hRule="atLeast"/>
          <w:jc w:val="center"/>
        </w:trPr>
        <w:tc>
          <w:tcPr>
            <w:tcW w:w="2490" w:type="dxa"/>
            <w:tcBorders>
              <w:tl2br w:val="nil"/>
              <w:tr2bl w:val="nil"/>
            </w:tcBorders>
            <w:vAlign w:val="center"/>
          </w:tcPr>
          <w:p w14:paraId="77A7C21C">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注册资本（万元）</w:t>
            </w:r>
          </w:p>
        </w:tc>
        <w:tc>
          <w:tcPr>
            <w:tcW w:w="2324" w:type="dxa"/>
            <w:tcBorders>
              <w:tl2br w:val="nil"/>
              <w:tr2bl w:val="nil"/>
            </w:tcBorders>
            <w:vAlign w:val="center"/>
          </w:tcPr>
          <w:p w14:paraId="53F51EF0">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p>
        </w:tc>
        <w:tc>
          <w:tcPr>
            <w:tcW w:w="2324" w:type="dxa"/>
            <w:tcBorders>
              <w:tl2br w:val="nil"/>
              <w:tr2bl w:val="nil"/>
            </w:tcBorders>
            <w:vAlign w:val="center"/>
          </w:tcPr>
          <w:p w14:paraId="62FDA7F6">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人员规模（人）</w:t>
            </w:r>
          </w:p>
        </w:tc>
        <w:tc>
          <w:tcPr>
            <w:tcW w:w="2325" w:type="dxa"/>
            <w:tcBorders>
              <w:tl2br w:val="nil"/>
              <w:tr2bl w:val="nil"/>
            </w:tcBorders>
            <w:vAlign w:val="center"/>
          </w:tcPr>
          <w:p w14:paraId="537E69D4">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p>
        </w:tc>
      </w:tr>
      <w:tr w14:paraId="4CA32835">
        <w:trPr>
          <w:cantSplit/>
          <w:trHeight w:val="930" w:hRule="atLeast"/>
          <w:jc w:val="center"/>
        </w:trPr>
        <w:tc>
          <w:tcPr>
            <w:tcW w:w="2490" w:type="dxa"/>
            <w:tcBorders>
              <w:tl2br w:val="nil"/>
              <w:tr2bl w:val="nil"/>
            </w:tcBorders>
            <w:vAlign w:val="center"/>
          </w:tcPr>
          <w:p w14:paraId="20D7415D">
            <w:pPr>
              <w:keepNext w:val="0"/>
              <w:keepLines w:val="0"/>
              <w:pageBreakBefore w:val="0"/>
              <w:widowControl w:val="0"/>
              <w:kinsoku/>
              <w:wordWrap/>
              <w:overflowPunct/>
              <w:topLinePunct w:val="0"/>
              <w:autoSpaceDE/>
              <w:autoSpaceDN/>
              <w:bidi w:val="0"/>
              <w:adjustRightInd/>
              <w:snapToGrid/>
              <w:spacing w:after="0" w:line="400" w:lineRule="exact"/>
              <w:ind w:left="0" w:leftChars="0" w:firstLine="0" w:firstLineChars="0"/>
              <w:jc w:val="center"/>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woUserID w:val="1"/>
              </w:rPr>
              <w:t>所属行业领域</w:t>
            </w:r>
          </w:p>
        </w:tc>
        <w:tc>
          <w:tcPr>
            <w:tcW w:w="2324" w:type="dxa"/>
            <w:tcBorders>
              <w:tl2br w:val="nil"/>
              <w:tr2bl w:val="nil"/>
            </w:tcBorders>
            <w:vAlign w:val="center"/>
          </w:tcPr>
          <w:p w14:paraId="24BAD1EC">
            <w:pPr>
              <w:keepNext w:val="0"/>
              <w:keepLines w:val="0"/>
              <w:pageBreakBefore w:val="0"/>
              <w:widowControl w:val="0"/>
              <w:kinsoku/>
              <w:wordWrap/>
              <w:overflowPunct/>
              <w:topLinePunct w:val="0"/>
              <w:autoSpaceDE/>
              <w:autoSpaceDN/>
              <w:bidi w:val="0"/>
              <w:adjustRightInd/>
              <w:snapToGrid/>
              <w:spacing w:after="0" w:line="400" w:lineRule="exact"/>
              <w:ind w:left="0" w:leftChars="0" w:firstLine="0" w:firstLineChars="0"/>
              <w:jc w:val="center"/>
              <w:textAlignment w:val="auto"/>
              <w:rPr>
                <w:rFonts w:hint="eastAsia" w:ascii="仿宋_GB2312" w:hAnsi="仿宋_GB2312" w:eastAsia="仿宋_GB2312" w:cs="仿宋_GB2312"/>
                <w:color w:val="000000"/>
                <w:sz w:val="28"/>
                <w:szCs w:val="28"/>
              </w:rPr>
            </w:pPr>
          </w:p>
        </w:tc>
        <w:tc>
          <w:tcPr>
            <w:tcW w:w="2324" w:type="dxa"/>
            <w:tcBorders>
              <w:tl2br w:val="nil"/>
              <w:tr2bl w:val="nil"/>
            </w:tcBorders>
            <w:vAlign w:val="center"/>
          </w:tcPr>
          <w:p w14:paraId="77BC11D0">
            <w:pPr>
              <w:keepNext w:val="0"/>
              <w:keepLines w:val="0"/>
              <w:pageBreakBefore w:val="0"/>
              <w:widowControl w:val="0"/>
              <w:kinsoku/>
              <w:wordWrap/>
              <w:overflowPunct/>
              <w:topLinePunct w:val="0"/>
              <w:autoSpaceDE/>
              <w:autoSpaceDN/>
              <w:bidi w:val="0"/>
              <w:adjustRightInd/>
              <w:snapToGrid/>
              <w:spacing w:after="0" w:line="400" w:lineRule="exact"/>
              <w:ind w:left="0" w:leftChars="0" w:firstLine="0" w:firstLineChars="0"/>
              <w:jc w:val="center"/>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woUserID w:val="1"/>
              </w:rPr>
              <w:t>行业代码</w:t>
            </w:r>
          </w:p>
        </w:tc>
        <w:tc>
          <w:tcPr>
            <w:tcW w:w="2325" w:type="dxa"/>
            <w:tcBorders>
              <w:tl2br w:val="nil"/>
              <w:tr2bl w:val="nil"/>
            </w:tcBorders>
            <w:vAlign w:val="center"/>
          </w:tcPr>
          <w:p w14:paraId="2F8AA1C3">
            <w:pPr>
              <w:keepNext w:val="0"/>
              <w:keepLines w:val="0"/>
              <w:pageBreakBefore w:val="0"/>
              <w:widowControl w:val="0"/>
              <w:kinsoku/>
              <w:wordWrap/>
              <w:overflowPunct/>
              <w:topLinePunct w:val="0"/>
              <w:autoSpaceDE/>
              <w:autoSpaceDN/>
              <w:bidi w:val="0"/>
              <w:adjustRightInd/>
              <w:snapToGrid/>
              <w:spacing w:after="0" w:line="400" w:lineRule="exact"/>
              <w:ind w:left="0" w:leftChars="0" w:firstLine="0" w:firstLineChars="0"/>
              <w:jc w:val="center"/>
              <w:textAlignment w:val="auto"/>
              <w:rPr>
                <w:rFonts w:hint="eastAsia" w:ascii="仿宋_GB2312" w:hAnsi="仿宋_GB2312" w:eastAsia="仿宋_GB2312" w:cs="仿宋_GB2312"/>
                <w:color w:val="000000"/>
                <w:sz w:val="28"/>
                <w:szCs w:val="28"/>
              </w:rPr>
            </w:pPr>
          </w:p>
        </w:tc>
      </w:tr>
      <w:tr w14:paraId="71565BF3">
        <w:trPr>
          <w:cantSplit/>
          <w:trHeight w:val="930" w:hRule="atLeast"/>
          <w:jc w:val="center"/>
        </w:trPr>
        <w:tc>
          <w:tcPr>
            <w:tcW w:w="2490" w:type="dxa"/>
            <w:tcBorders>
              <w:tl2br w:val="nil"/>
              <w:tr2bl w:val="nil"/>
            </w:tcBorders>
            <w:vAlign w:val="center"/>
          </w:tcPr>
          <w:p w14:paraId="68B7C13C">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rPr>
              <w:t>注册地址</w:t>
            </w:r>
          </w:p>
        </w:tc>
        <w:tc>
          <w:tcPr>
            <w:tcW w:w="6973" w:type="dxa"/>
            <w:gridSpan w:val="3"/>
            <w:tcBorders>
              <w:tl2br w:val="nil"/>
              <w:tr2bl w:val="nil"/>
            </w:tcBorders>
            <w:vAlign w:val="center"/>
          </w:tcPr>
          <w:p w14:paraId="57131261">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p>
        </w:tc>
      </w:tr>
      <w:tr w14:paraId="26DE0EC0">
        <w:trPr>
          <w:cantSplit/>
          <w:trHeight w:val="930" w:hRule="atLeast"/>
          <w:jc w:val="center"/>
        </w:trPr>
        <w:tc>
          <w:tcPr>
            <w:tcW w:w="2490" w:type="dxa"/>
            <w:tcBorders>
              <w:tl2br w:val="nil"/>
              <w:tr2bl w:val="nil"/>
            </w:tcBorders>
            <w:vAlign w:val="center"/>
          </w:tcPr>
          <w:p w14:paraId="69E943E7">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实地经营地址</w:t>
            </w:r>
          </w:p>
        </w:tc>
        <w:tc>
          <w:tcPr>
            <w:tcW w:w="6973" w:type="dxa"/>
            <w:gridSpan w:val="3"/>
            <w:tcBorders>
              <w:tl2br w:val="nil"/>
              <w:tr2bl w:val="nil"/>
            </w:tcBorders>
            <w:vAlign w:val="center"/>
          </w:tcPr>
          <w:p w14:paraId="797281E8">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p>
        </w:tc>
      </w:tr>
      <w:tr w14:paraId="566D60E4">
        <w:trPr>
          <w:cantSplit/>
          <w:trHeight w:val="2520" w:hRule="atLeast"/>
          <w:jc w:val="center"/>
        </w:trPr>
        <w:tc>
          <w:tcPr>
            <w:tcW w:w="2490" w:type="dxa"/>
            <w:tcBorders>
              <w:tl2br w:val="nil"/>
              <w:tr2bl w:val="nil"/>
            </w:tcBorders>
            <w:vAlign w:val="center"/>
          </w:tcPr>
          <w:p w14:paraId="25434315">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仿宋_GB2312" w:hAnsi="仿宋_GB2312" w:eastAsia="仿宋_GB2312" w:cs="仿宋_GB2312"/>
                <w:color w:val="000000"/>
                <w:sz w:val="28"/>
                <w:szCs w:val="28"/>
                <w:lang w:val="en-US" w:eastAsia="zh-CN"/>
              </w:rPr>
            </w:pPr>
            <w:bookmarkStart w:id="6" w:name="_GoBack"/>
            <w:bookmarkEnd w:id="6"/>
            <w:r>
              <w:rPr>
                <w:rFonts w:hint="eastAsia" w:ascii="仿宋_GB2312" w:hAnsi="仿宋_GB2312" w:eastAsia="仿宋_GB2312" w:cs="仿宋_GB2312"/>
                <w:color w:val="000000"/>
                <w:sz w:val="28"/>
                <w:szCs w:val="28"/>
                <w:lang w:val="en-US" w:eastAsia="zh-CN"/>
              </w:rPr>
              <w:t>单位类型</w:t>
            </w:r>
          </w:p>
        </w:tc>
        <w:tc>
          <w:tcPr>
            <w:tcW w:w="6973" w:type="dxa"/>
            <w:gridSpan w:val="3"/>
            <w:tcBorders>
              <w:tl2br w:val="nil"/>
              <w:tr2bl w:val="nil"/>
            </w:tcBorders>
            <w:vAlign w:val="center"/>
          </w:tcPr>
          <w:p w14:paraId="214A558F">
            <w:pPr>
              <w:keepNext w:val="0"/>
              <w:keepLines w:val="0"/>
              <w:pageBreakBefore w:val="0"/>
              <w:widowControl w:val="0"/>
              <w:numPr>
                <w:ilvl w:val="-1"/>
                <w:numId w:val="0"/>
              </w:numPr>
              <w:kinsoku/>
              <w:wordWrap/>
              <w:overflowPunct/>
              <w:topLinePunct w:val="0"/>
              <w:autoSpaceDE/>
              <w:autoSpaceDN/>
              <w:bidi w:val="0"/>
              <w:adjustRightInd/>
              <w:snapToGrid/>
              <w:spacing w:after="0" w:line="400" w:lineRule="exact"/>
              <w:ind w:left="0" w:firstLine="0"/>
              <w:jc w:val="left"/>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b w:val="0"/>
                <w:color w:val="000000"/>
                <w:sz w:val="28"/>
                <w:szCs w:val="28"/>
                <w:lang w:val="en-US" w:eastAsia="zh-CN"/>
                <w:woUserID w:val="2"/>
              </w:rPr>
              <w:t xml:space="preserve">□ </w:t>
            </w:r>
            <w:r>
              <w:rPr>
                <w:rFonts w:hint="eastAsia" w:ascii="仿宋_GB2312" w:hAnsi="仿宋_GB2312" w:eastAsia="仿宋_GB2312" w:cs="仿宋_GB2312"/>
                <w:color w:val="000000"/>
                <w:sz w:val="28"/>
                <w:szCs w:val="28"/>
                <w:lang w:val="en-US" w:eastAsia="zh-CN"/>
              </w:rPr>
              <w:t>高校</w:t>
            </w:r>
          </w:p>
          <w:p w14:paraId="2F7A6F89">
            <w:pPr>
              <w:keepNext w:val="0"/>
              <w:keepLines w:val="0"/>
              <w:pageBreakBefore w:val="0"/>
              <w:widowControl w:val="0"/>
              <w:numPr>
                <w:ilvl w:val="-1"/>
                <w:numId w:val="0"/>
              </w:numPr>
              <w:kinsoku/>
              <w:wordWrap/>
              <w:overflowPunct/>
              <w:topLinePunct w:val="0"/>
              <w:autoSpaceDE/>
              <w:autoSpaceDN/>
              <w:bidi w:val="0"/>
              <w:adjustRightInd/>
              <w:snapToGrid/>
              <w:spacing w:after="0" w:line="400" w:lineRule="exact"/>
              <w:ind w:left="0" w:firstLine="0"/>
              <w:jc w:val="left"/>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b w:val="0"/>
                <w:color w:val="000000"/>
                <w:sz w:val="28"/>
                <w:szCs w:val="28"/>
                <w:lang w:val="en-US" w:eastAsia="zh-CN"/>
                <w:woUserID w:val="2"/>
              </w:rPr>
              <w:t xml:space="preserve">□ </w:t>
            </w:r>
            <w:r>
              <w:rPr>
                <w:rFonts w:hint="eastAsia" w:ascii="仿宋_GB2312" w:hAnsi="仿宋_GB2312" w:eastAsia="仿宋_GB2312" w:cs="仿宋_GB2312"/>
                <w:color w:val="000000"/>
                <w:sz w:val="28"/>
                <w:szCs w:val="28"/>
                <w:lang w:val="en-US" w:eastAsia="zh"/>
                <w:woUserID w:val="1"/>
              </w:rPr>
              <w:t>科研机构</w:t>
            </w:r>
          </w:p>
          <w:p w14:paraId="7FD2E58E">
            <w:pPr>
              <w:keepNext w:val="0"/>
              <w:keepLines w:val="0"/>
              <w:pageBreakBefore w:val="0"/>
              <w:widowControl w:val="0"/>
              <w:numPr>
                <w:ilvl w:val="-1"/>
                <w:numId w:val="0"/>
              </w:numPr>
              <w:kinsoku/>
              <w:wordWrap/>
              <w:overflowPunct/>
              <w:topLinePunct w:val="0"/>
              <w:autoSpaceDE/>
              <w:autoSpaceDN/>
              <w:bidi w:val="0"/>
              <w:adjustRightInd/>
              <w:snapToGrid/>
              <w:spacing w:after="0" w:line="400" w:lineRule="exact"/>
              <w:ind w:left="560" w:hanging="560" w:hangingChars="200"/>
              <w:jc w:val="left"/>
              <w:textAlignment w:val="auto"/>
              <w:rPr>
                <w:rFonts w:hint="default" w:ascii="仿宋_GB2312" w:hAnsi="仿宋_GB2312" w:eastAsia="仿宋_GB2312" w:cs="仿宋_GB2312"/>
                <w:color w:val="000000"/>
                <w:sz w:val="28"/>
                <w:szCs w:val="28"/>
                <w:lang w:val="en-US" w:eastAsia="zh-CN"/>
              </w:rPr>
            </w:pPr>
            <w:r>
              <w:rPr>
                <w:rFonts w:hint="eastAsia" w:ascii="仿宋_GB2312" w:hAnsi="仿宋_GB2312" w:eastAsia="仿宋_GB2312" w:cs="仿宋_GB2312"/>
                <w:b w:val="0"/>
                <w:color w:val="000000"/>
                <w:sz w:val="28"/>
                <w:szCs w:val="28"/>
                <w:lang w:val="en-US" w:eastAsia="zh-CN"/>
                <w:woUserID w:val="2"/>
              </w:rPr>
              <w:t xml:space="preserve">□ </w:t>
            </w:r>
            <w:r>
              <w:rPr>
                <w:rFonts w:hint="eastAsia" w:ascii="仿宋_GB2312" w:hAnsi="仿宋_GB2312" w:eastAsia="仿宋_GB2312" w:cs="仿宋_GB2312"/>
                <w:color w:val="000000"/>
                <w:sz w:val="28"/>
                <w:szCs w:val="28"/>
                <w:lang w:val="en-US" w:eastAsia="zh-CN"/>
              </w:rPr>
              <w:t>企业</w:t>
            </w:r>
            <w:r>
              <w:rPr>
                <w:rFonts w:hint="eastAsia" w:ascii="仿宋_GB2312" w:hAnsi="仿宋_GB2312" w:eastAsia="仿宋_GB2312" w:cs="仿宋_GB2312"/>
                <w:color w:val="000000"/>
                <w:sz w:val="28"/>
                <w:szCs w:val="28"/>
                <w:lang w:val="en-US" w:eastAsia="zh"/>
                <w:woUserID w:val="2"/>
              </w:rPr>
              <w:t>（</w:t>
            </w:r>
            <w:r>
              <w:rPr>
                <w:rFonts w:hint="eastAsia" w:ascii="仿宋_GB2312" w:hAnsi="仿宋_GB2312" w:eastAsia="仿宋_GB2312" w:cs="仿宋_GB2312"/>
                <w:b w:val="0"/>
                <w:color w:val="000000"/>
                <w:sz w:val="28"/>
                <w:szCs w:val="28"/>
                <w:lang w:val="en-US" w:eastAsia="zh-CN"/>
                <w:woUserID w:val="2"/>
              </w:rPr>
              <w:t>□</w:t>
            </w:r>
            <w:r>
              <w:rPr>
                <w:rFonts w:hint="eastAsia" w:ascii="仿宋_GB2312" w:hAnsi="仿宋_GB2312" w:eastAsia="仿宋_GB2312" w:cs="仿宋_GB2312"/>
                <w:b w:val="0"/>
                <w:color w:val="000000"/>
                <w:sz w:val="28"/>
                <w:szCs w:val="28"/>
                <w:lang w:eastAsia="zh-CN"/>
                <w:woUserID w:val="2"/>
              </w:rPr>
              <w:t xml:space="preserve">创新型中小企业 </w:t>
            </w:r>
            <w:r>
              <w:rPr>
                <w:rFonts w:hint="eastAsia" w:ascii="仿宋_GB2312" w:hAnsi="仿宋_GB2312" w:eastAsia="仿宋_GB2312" w:cs="仿宋_GB2312"/>
                <w:b w:val="0"/>
                <w:color w:val="000000"/>
                <w:sz w:val="28"/>
                <w:szCs w:val="28"/>
                <w:lang w:val="en-US" w:eastAsia="zh-CN"/>
                <w:woUserID w:val="2"/>
              </w:rPr>
              <w:t>□</w:t>
            </w:r>
            <w:r>
              <w:rPr>
                <w:rFonts w:hint="eastAsia" w:ascii="仿宋_GB2312" w:hAnsi="仿宋_GB2312" w:eastAsia="仿宋_GB2312" w:cs="仿宋_GB2312"/>
                <w:b w:val="0"/>
                <w:color w:val="000000"/>
                <w:sz w:val="28"/>
                <w:szCs w:val="28"/>
                <w:lang w:eastAsia="zh-CN"/>
                <w:woUserID w:val="2"/>
              </w:rPr>
              <w:t>科技型中小企业</w:t>
            </w:r>
            <w:r>
              <w:rPr>
                <w:rFonts w:hint="eastAsia" w:ascii="仿宋_GB2312" w:hAnsi="仿宋_GB2312" w:eastAsia="仿宋_GB2312" w:cs="仿宋_GB2312"/>
                <w:b w:val="0"/>
                <w:color w:val="000000"/>
                <w:sz w:val="28"/>
                <w:szCs w:val="28"/>
                <w:lang w:val="en-US" w:eastAsia="zh-CN"/>
                <w:woUserID w:val="2"/>
              </w:rPr>
              <w:t>□</w:t>
            </w:r>
            <w:r>
              <w:rPr>
                <w:rFonts w:hint="eastAsia" w:ascii="仿宋_GB2312" w:hAnsi="仿宋_GB2312" w:eastAsia="仿宋_GB2312" w:cs="仿宋_GB2312"/>
                <w:b w:val="0"/>
                <w:color w:val="000000"/>
                <w:sz w:val="28"/>
                <w:szCs w:val="28"/>
                <w:woUserID w:val="2"/>
              </w:rPr>
              <w:t xml:space="preserve"> </w:t>
            </w:r>
            <w:r>
              <w:rPr>
                <w:rFonts w:hint="eastAsia" w:ascii="仿宋_GB2312" w:hAnsi="仿宋_GB2312" w:eastAsia="仿宋_GB2312" w:cs="仿宋_GB2312"/>
                <w:b w:val="0"/>
                <w:color w:val="000000"/>
                <w:sz w:val="28"/>
                <w:szCs w:val="28"/>
                <w:lang w:eastAsia="zh-CN"/>
                <w:woUserID w:val="2"/>
              </w:rPr>
              <w:t xml:space="preserve">专精特新中小企业 </w:t>
            </w:r>
            <w:r>
              <w:rPr>
                <w:rFonts w:hint="eastAsia" w:ascii="仿宋_GB2312" w:hAnsi="仿宋_GB2312" w:eastAsia="仿宋_GB2312" w:cs="仿宋_GB2312"/>
                <w:b w:val="0"/>
                <w:color w:val="000000"/>
                <w:sz w:val="28"/>
                <w:szCs w:val="28"/>
                <w:lang w:val="en-US" w:eastAsia="zh-CN"/>
                <w:woUserID w:val="2"/>
              </w:rPr>
              <w:t>□</w:t>
            </w:r>
            <w:r>
              <w:rPr>
                <w:rFonts w:hint="eastAsia" w:ascii="仿宋_GB2312" w:hAnsi="仿宋_GB2312" w:eastAsia="仿宋_GB2312" w:cs="仿宋_GB2312"/>
                <w:b w:val="0"/>
                <w:color w:val="000000"/>
                <w:sz w:val="28"/>
                <w:szCs w:val="28"/>
                <w:lang w:eastAsia="zh-CN"/>
                <w:woUserID w:val="2"/>
              </w:rPr>
              <w:t xml:space="preserve">专精特新“小巨人”企业 </w:t>
            </w:r>
            <w:r>
              <w:rPr>
                <w:rFonts w:hint="eastAsia" w:ascii="仿宋_GB2312" w:hAnsi="仿宋_GB2312" w:eastAsia="仿宋_GB2312" w:cs="仿宋_GB2312"/>
                <w:b w:val="0"/>
                <w:color w:val="000000"/>
                <w:sz w:val="28"/>
                <w:szCs w:val="28"/>
                <w:lang w:val="en-US" w:eastAsia="zh-CN"/>
                <w:woUserID w:val="2"/>
              </w:rPr>
              <w:t>□高新技术企业 □制造业单项冠军企业 □隐形冠军企业 □瞪羚企业 □独角兽企业</w:t>
            </w:r>
            <w:r>
              <w:rPr>
                <w:rFonts w:hint="eastAsia" w:ascii="仿宋_GB2312" w:hAnsi="仿宋_GB2312" w:eastAsia="仿宋_GB2312" w:cs="仿宋_GB2312"/>
                <w:color w:val="000000"/>
                <w:sz w:val="28"/>
                <w:szCs w:val="28"/>
                <w:lang w:val="en-US" w:eastAsia="zh-CN"/>
                <w:woUserID w:val="2"/>
              </w:rPr>
              <w:t xml:space="preserve"> </w:t>
            </w:r>
            <w:r>
              <w:rPr>
                <w:rFonts w:hint="eastAsia" w:ascii="仿宋_GB2312" w:hAnsi="仿宋_GB2312" w:eastAsia="仿宋_GB2312" w:cs="仿宋_GB2312"/>
                <w:b w:val="0"/>
                <w:color w:val="000000"/>
                <w:sz w:val="28"/>
                <w:szCs w:val="28"/>
                <w:lang w:val="en-US" w:eastAsia="zh-CN"/>
                <w:woUserID w:val="2"/>
              </w:rPr>
              <w:t>□</w:t>
            </w:r>
            <w:r>
              <w:rPr>
                <w:rFonts w:hint="eastAsia" w:ascii="仿宋_GB2312" w:hAnsi="仿宋_GB2312" w:eastAsia="仿宋_GB2312" w:cs="仿宋_GB2312"/>
                <w:color w:val="000000"/>
                <w:sz w:val="28"/>
                <w:szCs w:val="28"/>
                <w:lang w:val="en-US" w:eastAsia="zh-CN"/>
                <w:woUserID w:val="2"/>
              </w:rPr>
              <w:t>其他</w:t>
            </w:r>
            <w:r>
              <w:rPr>
                <w:rFonts w:hint="eastAsia" w:ascii="仿宋_GB2312" w:hAnsi="仿宋_GB2312" w:eastAsia="仿宋_GB2312" w:cs="仿宋_GB2312"/>
                <w:color w:val="000000"/>
                <w:sz w:val="28"/>
                <w:szCs w:val="28"/>
                <w:lang w:val="en-US" w:eastAsia="zh"/>
                <w:woUserID w:val="2"/>
              </w:rPr>
              <w:t>）</w:t>
            </w:r>
          </w:p>
          <w:p w14:paraId="6C89183C">
            <w:pPr>
              <w:keepNext w:val="0"/>
              <w:keepLines w:val="0"/>
              <w:pageBreakBefore w:val="0"/>
              <w:widowControl w:val="0"/>
              <w:numPr>
                <w:ilvl w:val="-1"/>
                <w:numId w:val="0"/>
              </w:numPr>
              <w:kinsoku/>
              <w:wordWrap/>
              <w:overflowPunct/>
              <w:topLinePunct w:val="0"/>
              <w:autoSpaceDE/>
              <w:autoSpaceDN/>
              <w:bidi w:val="0"/>
              <w:adjustRightInd/>
              <w:snapToGrid/>
              <w:spacing w:after="0" w:line="400" w:lineRule="exact"/>
              <w:ind w:left="0" w:firstLine="0"/>
              <w:jc w:val="left"/>
              <w:textAlignment w:val="auto"/>
              <w:rPr>
                <w:rFonts w:hint="default" w:ascii="仿宋_GB2312" w:hAnsi="仿宋_GB2312" w:eastAsia="仿宋_GB2312" w:cs="仿宋_GB2312"/>
                <w:color w:val="000000"/>
                <w:sz w:val="28"/>
                <w:szCs w:val="28"/>
                <w:lang w:val="en-US" w:eastAsia="zh-CN"/>
              </w:rPr>
            </w:pPr>
            <w:r>
              <w:rPr>
                <w:rFonts w:hint="eastAsia" w:ascii="仿宋_GB2312" w:hAnsi="仿宋_GB2312" w:eastAsia="仿宋_GB2312" w:cs="仿宋_GB2312"/>
                <w:b w:val="0"/>
                <w:color w:val="000000"/>
                <w:sz w:val="28"/>
                <w:szCs w:val="28"/>
                <w:lang w:val="en-US" w:eastAsia="zh-CN"/>
                <w:woUserID w:val="2"/>
              </w:rPr>
              <w:t xml:space="preserve">□ </w:t>
            </w:r>
            <w:r>
              <w:rPr>
                <w:rFonts w:hint="eastAsia" w:ascii="仿宋_GB2312" w:hAnsi="仿宋_GB2312" w:eastAsia="仿宋_GB2312" w:cs="仿宋_GB2312"/>
                <w:color w:val="000000"/>
                <w:sz w:val="28"/>
                <w:szCs w:val="28"/>
                <w:lang w:val="en-US" w:eastAsia="zh"/>
                <w:woUserID w:val="2"/>
              </w:rPr>
              <w:t>其他</w:t>
            </w:r>
            <w:r>
              <w:rPr>
                <w:rFonts w:hint="eastAsia" w:ascii="仿宋_GB2312" w:hAnsi="仿宋_GB2312" w:eastAsia="仿宋_GB2312" w:cs="仿宋_GB2312"/>
                <w:color w:val="000000"/>
                <w:sz w:val="28"/>
                <w:szCs w:val="28"/>
                <w:u w:val="single"/>
                <w:lang w:val="en-US" w:eastAsia="zh"/>
                <w:woUserID w:val="2"/>
              </w:rPr>
              <w:t xml:space="preserve">          </w:t>
            </w:r>
          </w:p>
        </w:tc>
      </w:tr>
      <w:tr w14:paraId="35DA7B36">
        <w:trPr>
          <w:cantSplit/>
          <w:trHeight w:val="930" w:hRule="atLeast"/>
          <w:jc w:val="center"/>
        </w:trPr>
        <w:tc>
          <w:tcPr>
            <w:tcW w:w="2490" w:type="dxa"/>
            <w:tcBorders>
              <w:bottom w:val="single" w:color="auto" w:sz="2" w:space="0"/>
              <w:tl2br w:val="nil"/>
              <w:tr2bl w:val="nil"/>
            </w:tcBorders>
            <w:vAlign w:val="center"/>
          </w:tcPr>
          <w:p w14:paraId="7A85EA30">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2025年度收入（万元）</w:t>
            </w:r>
          </w:p>
        </w:tc>
        <w:tc>
          <w:tcPr>
            <w:tcW w:w="2324" w:type="dxa"/>
            <w:tcBorders>
              <w:bottom w:val="single" w:color="auto" w:sz="2" w:space="0"/>
              <w:tl2br w:val="nil"/>
              <w:tr2bl w:val="nil"/>
            </w:tcBorders>
            <w:vAlign w:val="center"/>
          </w:tcPr>
          <w:p w14:paraId="5DF41436">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p>
        </w:tc>
        <w:tc>
          <w:tcPr>
            <w:tcW w:w="2324" w:type="dxa"/>
            <w:tcBorders>
              <w:bottom w:val="single" w:color="auto" w:sz="2" w:space="0"/>
              <w:tl2br w:val="nil"/>
              <w:tr2bl w:val="nil"/>
            </w:tcBorders>
            <w:vAlign w:val="center"/>
          </w:tcPr>
          <w:p w14:paraId="219A4B14">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2026年度预计收入（万元）</w:t>
            </w:r>
          </w:p>
        </w:tc>
        <w:tc>
          <w:tcPr>
            <w:tcW w:w="2325" w:type="dxa"/>
            <w:tcBorders>
              <w:bottom w:val="single" w:color="auto" w:sz="2" w:space="0"/>
              <w:tl2br w:val="nil"/>
              <w:tr2bl w:val="nil"/>
            </w:tcBorders>
            <w:vAlign w:val="center"/>
          </w:tcPr>
          <w:p w14:paraId="43E25C24">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p>
        </w:tc>
      </w:tr>
      <w:tr w14:paraId="70B92D5C">
        <w:trPr>
          <w:cantSplit/>
          <w:trHeight w:val="930" w:hRule="atLeast"/>
          <w:jc w:val="center"/>
        </w:trPr>
        <w:tc>
          <w:tcPr>
            <w:tcW w:w="2490" w:type="dxa"/>
            <w:tcBorders>
              <w:bottom w:val="single" w:color="auto" w:sz="2" w:space="0"/>
              <w:tl2br w:val="nil"/>
              <w:tr2bl w:val="nil"/>
            </w:tcBorders>
            <w:vAlign w:val="center"/>
          </w:tcPr>
          <w:p w14:paraId="13AD8E4C">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lang w:val="en-US" w:eastAsia="zh-CN"/>
              </w:rPr>
              <w:t>法定代表人</w:t>
            </w:r>
          </w:p>
        </w:tc>
        <w:tc>
          <w:tcPr>
            <w:tcW w:w="2324" w:type="dxa"/>
            <w:tcBorders>
              <w:bottom w:val="single" w:color="auto" w:sz="2" w:space="0"/>
              <w:tl2br w:val="nil"/>
              <w:tr2bl w:val="nil"/>
            </w:tcBorders>
            <w:vAlign w:val="center"/>
          </w:tcPr>
          <w:p w14:paraId="114AA1E5">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p>
        </w:tc>
        <w:tc>
          <w:tcPr>
            <w:tcW w:w="2324" w:type="dxa"/>
            <w:tcBorders>
              <w:bottom w:val="single" w:color="auto" w:sz="2" w:space="0"/>
              <w:tl2br w:val="nil"/>
              <w:tr2bl w:val="nil"/>
            </w:tcBorders>
            <w:vAlign w:val="center"/>
          </w:tcPr>
          <w:p w14:paraId="3DD08B36">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联系电话</w:t>
            </w:r>
          </w:p>
        </w:tc>
        <w:tc>
          <w:tcPr>
            <w:tcW w:w="2325" w:type="dxa"/>
            <w:tcBorders>
              <w:bottom w:val="single" w:color="auto" w:sz="2" w:space="0"/>
              <w:tl2br w:val="nil"/>
              <w:tr2bl w:val="nil"/>
            </w:tcBorders>
            <w:vAlign w:val="center"/>
          </w:tcPr>
          <w:p w14:paraId="64C351C1">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p>
        </w:tc>
      </w:tr>
      <w:tr w14:paraId="2BCF438F">
        <w:trPr>
          <w:cantSplit/>
          <w:trHeight w:val="930" w:hRule="atLeast"/>
          <w:jc w:val="center"/>
        </w:trPr>
        <w:tc>
          <w:tcPr>
            <w:tcW w:w="2490" w:type="dxa"/>
            <w:tcBorders>
              <w:top w:val="single" w:color="auto" w:sz="2" w:space="0"/>
              <w:left w:val="single" w:color="auto" w:sz="2" w:space="0"/>
              <w:bottom w:val="single" w:color="auto" w:sz="2" w:space="0"/>
              <w:right w:val="single" w:color="auto" w:sz="2" w:space="0"/>
            </w:tcBorders>
            <w:shd w:val="clear" w:color="auto" w:fill="FFFFFF" w:themeFill="background1"/>
            <w:vAlign w:val="center"/>
          </w:tcPr>
          <w:p w14:paraId="5660E003">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联系人</w:t>
            </w:r>
          </w:p>
        </w:tc>
        <w:tc>
          <w:tcPr>
            <w:tcW w:w="2324" w:type="dxa"/>
            <w:tcBorders>
              <w:top w:val="single" w:color="auto" w:sz="2" w:space="0"/>
              <w:left w:val="single" w:color="auto" w:sz="2" w:space="0"/>
              <w:bottom w:val="single" w:color="auto" w:sz="2" w:space="0"/>
              <w:right w:val="single" w:color="auto" w:sz="2" w:space="0"/>
            </w:tcBorders>
            <w:shd w:val="clear" w:color="auto" w:fill="FFFFFF" w:themeFill="background1"/>
            <w:vAlign w:val="center"/>
          </w:tcPr>
          <w:p w14:paraId="5784B561">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p>
        </w:tc>
        <w:tc>
          <w:tcPr>
            <w:tcW w:w="2324" w:type="dxa"/>
            <w:tcBorders>
              <w:top w:val="single" w:color="auto" w:sz="2" w:space="0"/>
              <w:left w:val="single" w:color="auto" w:sz="2" w:space="0"/>
              <w:bottom w:val="single" w:color="auto" w:sz="2" w:space="0"/>
              <w:right w:val="single" w:color="auto" w:sz="2" w:space="0"/>
            </w:tcBorders>
            <w:shd w:val="clear" w:color="auto" w:fill="FFFFFF" w:themeFill="background1"/>
            <w:vAlign w:val="center"/>
          </w:tcPr>
          <w:p w14:paraId="405FB003">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联系电话</w:t>
            </w:r>
          </w:p>
        </w:tc>
        <w:tc>
          <w:tcPr>
            <w:tcW w:w="2325" w:type="dxa"/>
            <w:tcBorders>
              <w:top w:val="single" w:color="auto" w:sz="2" w:space="0"/>
              <w:left w:val="single" w:color="auto" w:sz="2" w:space="0"/>
              <w:bottom w:val="single" w:color="auto" w:sz="2" w:space="0"/>
              <w:right w:val="single" w:color="auto" w:sz="2" w:space="0"/>
            </w:tcBorders>
            <w:shd w:val="clear" w:color="auto" w:fill="FFFFFF" w:themeFill="background1"/>
            <w:vAlign w:val="center"/>
          </w:tcPr>
          <w:p w14:paraId="4472EA64">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p>
        </w:tc>
      </w:tr>
      <w:tr w14:paraId="7256738C">
        <w:trPr>
          <w:cantSplit/>
          <w:trHeight w:val="930" w:hRule="atLeast"/>
          <w:jc w:val="center"/>
        </w:trPr>
        <w:tc>
          <w:tcPr>
            <w:tcW w:w="2490" w:type="dxa"/>
            <w:tcBorders>
              <w:top w:val="single" w:color="auto" w:sz="2" w:space="0"/>
              <w:left w:val="single" w:color="auto" w:sz="2" w:space="0"/>
              <w:bottom w:val="single" w:color="auto" w:sz="2" w:space="0"/>
              <w:right w:val="single" w:color="auto" w:sz="2" w:space="0"/>
            </w:tcBorders>
            <w:vAlign w:val="center"/>
          </w:tcPr>
          <w:p w14:paraId="7D0C5B99">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rPr>
              <w:t>开户行</w:t>
            </w:r>
          </w:p>
        </w:tc>
        <w:tc>
          <w:tcPr>
            <w:tcW w:w="6973" w:type="dxa"/>
            <w:gridSpan w:val="3"/>
            <w:tcBorders>
              <w:top w:val="single" w:color="auto" w:sz="2" w:space="0"/>
              <w:left w:val="single" w:color="auto" w:sz="2" w:space="0"/>
              <w:bottom w:val="single" w:color="auto" w:sz="2" w:space="0"/>
              <w:right w:val="single" w:color="auto" w:sz="2" w:space="0"/>
            </w:tcBorders>
            <w:vAlign w:val="center"/>
          </w:tcPr>
          <w:p w14:paraId="022C6412">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p>
        </w:tc>
      </w:tr>
      <w:tr w14:paraId="35C45F54">
        <w:trPr>
          <w:cantSplit/>
          <w:trHeight w:val="930" w:hRule="atLeast"/>
          <w:jc w:val="center"/>
        </w:trPr>
        <w:tc>
          <w:tcPr>
            <w:tcW w:w="2490" w:type="dxa"/>
            <w:tcBorders>
              <w:top w:val="single" w:color="auto" w:sz="2" w:space="0"/>
              <w:tl2br w:val="nil"/>
              <w:tr2bl w:val="nil"/>
            </w:tcBorders>
            <w:vAlign w:val="center"/>
          </w:tcPr>
          <w:p w14:paraId="3F34C4DD">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rPr>
              <w:t>银行账号</w:t>
            </w:r>
          </w:p>
        </w:tc>
        <w:tc>
          <w:tcPr>
            <w:tcW w:w="6973" w:type="dxa"/>
            <w:gridSpan w:val="3"/>
            <w:tcBorders>
              <w:top w:val="single" w:color="auto" w:sz="2" w:space="0"/>
              <w:tl2br w:val="nil"/>
              <w:tr2bl w:val="nil"/>
            </w:tcBorders>
            <w:vAlign w:val="center"/>
          </w:tcPr>
          <w:p w14:paraId="2649F79F">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p>
        </w:tc>
      </w:tr>
      <w:tr w14:paraId="3003A16D">
        <w:trPr>
          <w:cantSplit/>
          <w:trHeight w:val="11676" w:hRule="atLeast"/>
          <w:jc w:val="center"/>
        </w:trPr>
        <w:tc>
          <w:tcPr>
            <w:tcW w:w="2490" w:type="dxa"/>
            <w:tcBorders>
              <w:tl2br w:val="nil"/>
              <w:tr2bl w:val="nil"/>
            </w:tcBorders>
            <w:vAlign w:val="center"/>
          </w:tcPr>
          <w:p w14:paraId="59E72A63">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申报单位简介</w:t>
            </w:r>
          </w:p>
          <w:p w14:paraId="7B72DA9A">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（500字以内）</w:t>
            </w:r>
          </w:p>
        </w:tc>
        <w:tc>
          <w:tcPr>
            <w:tcW w:w="6973" w:type="dxa"/>
            <w:gridSpan w:val="3"/>
            <w:tcBorders>
              <w:tl2br w:val="nil"/>
              <w:tr2bl w:val="nil"/>
            </w:tcBorders>
            <w:vAlign w:val="top"/>
          </w:tcPr>
          <w:p w14:paraId="5635D0F3">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lang w:val="en-US" w:eastAsia="zh-CN"/>
              </w:rPr>
              <w:t>主要阐述申报单位主营业务、产品技术领先型、发展前景等。</w:t>
            </w:r>
          </w:p>
          <w:p w14:paraId="6BFA428C">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2052D0CB">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512A3C9C">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77AB3BD6">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0F998A18">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72B781E0">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75FAB0F4">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22E358DC">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1C78BE7E">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44FCC4DA">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205D9B7E">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490CC349">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1A4A6164">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2B1313E6">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135063DC">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6291D7C0">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14F46989">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165CE01E">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568AD954">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10393562">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398A96D5">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5A53009E">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79C4660B">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4C207D0D">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5BC3AA1C">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456F5439">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3C213423">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2DB2491B">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default" w:ascii="仿宋_GB2312" w:hAnsi="仿宋_GB2312" w:eastAsia="仿宋_GB2312" w:cs="仿宋_GB2312"/>
                <w:color w:val="000000"/>
                <w:sz w:val="24"/>
                <w:szCs w:val="24"/>
                <w:lang w:val="en-US" w:eastAsia="zh-CN"/>
              </w:rPr>
            </w:pPr>
          </w:p>
        </w:tc>
      </w:tr>
    </w:tbl>
    <w:p w14:paraId="4424ADF3">
      <w:pPr>
        <w:tabs>
          <w:tab w:val="left" w:pos="474"/>
        </w:tabs>
        <w:jc w:val="left"/>
        <w:rPr>
          <w:rFonts w:hint="default"/>
          <w:lang w:val="en-US" w:eastAsia="zh-CN"/>
        </w:rPr>
        <w:sectPr>
          <w:pgSz w:w="11906" w:h="16838"/>
          <w:pgMar w:top="1440" w:right="1080" w:bottom="1440" w:left="1080" w:header="851" w:footer="992" w:gutter="0"/>
          <w:lnNumType w:countBy="0" w:restart="continuous"/>
          <w:pgNumType w:fmt="decimal"/>
          <w:cols w:space="425" w:num="1"/>
          <w:docGrid w:type="lines" w:linePitch="312" w:charSpace="0"/>
        </w:sectPr>
      </w:pPr>
    </w:p>
    <w:tbl>
      <w:tblPr>
        <w:tblStyle w:val="7"/>
        <w:tblW w:w="946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8"/>
        <w:gridCol w:w="2234"/>
        <w:gridCol w:w="2775"/>
        <w:gridCol w:w="1350"/>
        <w:gridCol w:w="1396"/>
      </w:tblGrid>
      <w:tr w14:paraId="20B0E520">
        <w:trPr>
          <w:cantSplit/>
          <w:trHeight w:val="873" w:hRule="atLeast"/>
          <w:jc w:val="center"/>
        </w:trPr>
        <w:tc>
          <w:tcPr>
            <w:tcW w:w="9463" w:type="dxa"/>
            <w:gridSpan w:val="5"/>
            <w:tcBorders>
              <w:top w:val="nil"/>
              <w:left w:val="nil"/>
              <w:bottom w:val="single" w:color="auto" w:sz="4" w:space="0"/>
              <w:right w:val="nil"/>
            </w:tcBorders>
            <w:vAlign w:val="center"/>
          </w:tcPr>
          <w:p w14:paraId="25265EA8">
            <w:pPr>
              <w:keepNext w:val="0"/>
              <w:keepLines w:val="0"/>
              <w:pageBreakBefore w:val="0"/>
              <w:widowControl w:val="0"/>
              <w:kinsoku/>
              <w:wordWrap/>
              <w:overflowPunct/>
              <w:topLinePunct w:val="0"/>
              <w:autoSpaceDE/>
              <w:autoSpaceDN/>
              <w:bidi w:val="0"/>
              <w:adjustRightInd/>
              <w:snapToGrid/>
              <w:spacing w:after="0" w:line="520" w:lineRule="exact"/>
              <w:jc w:val="center"/>
              <w:textAlignment w:val="auto"/>
              <w:rPr>
                <w:rFonts w:hint="default" w:ascii="宋体" w:hAnsi="宋体" w:eastAsia="宋体" w:cs="宋体"/>
                <w:color w:val="000000"/>
                <w:sz w:val="24"/>
                <w:szCs w:val="24"/>
                <w:lang w:val="en-US" w:eastAsia="zh-CN"/>
              </w:rPr>
            </w:pPr>
            <w:r>
              <w:rPr>
                <w:rFonts w:hint="eastAsia" w:ascii="黑体" w:hAnsi="黑体" w:eastAsia="黑体" w:cs="黑体"/>
                <w:b/>
                <w:bCs/>
                <w:color w:val="000000"/>
                <w:sz w:val="32"/>
                <w:szCs w:val="32"/>
                <w:lang w:val="en-US" w:eastAsia="zh-CN"/>
              </w:rPr>
              <w:t>申报项目情况</w:t>
            </w:r>
          </w:p>
        </w:tc>
      </w:tr>
      <w:tr w14:paraId="5F3A8CA7">
        <w:trPr>
          <w:cantSplit/>
          <w:trHeight w:val="873" w:hRule="atLeast"/>
          <w:jc w:val="center"/>
        </w:trPr>
        <w:tc>
          <w:tcPr>
            <w:tcW w:w="1708" w:type="dxa"/>
            <w:vAlign w:val="center"/>
          </w:tcPr>
          <w:p w14:paraId="34708C13">
            <w:pPr>
              <w:keepNext w:val="0"/>
              <w:keepLines w:val="0"/>
              <w:pageBreakBefore w:val="0"/>
              <w:widowControl w:val="0"/>
              <w:kinsoku/>
              <w:wordWrap/>
              <w:overflowPunct/>
              <w:topLinePunct w:val="0"/>
              <w:autoSpaceDE/>
              <w:autoSpaceDN/>
              <w:bidi w:val="0"/>
              <w:adjustRightInd/>
              <w:snapToGrid/>
              <w:spacing w:after="0" w:line="520" w:lineRule="exact"/>
              <w:jc w:val="center"/>
              <w:textAlignment w:val="auto"/>
              <w:outlineLvl w:val="0"/>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kern w:val="2"/>
                <w:sz w:val="28"/>
                <w:szCs w:val="28"/>
                <w:lang w:val="en-US" w:eastAsia="zh-CN" w:bidi="ar-SA"/>
              </w:rPr>
              <w:t>申报内容</w:t>
            </w:r>
          </w:p>
        </w:tc>
        <w:tc>
          <w:tcPr>
            <w:tcW w:w="7755" w:type="dxa"/>
            <w:gridSpan w:val="4"/>
            <w:vAlign w:val="center"/>
          </w:tcPr>
          <w:p w14:paraId="12D6B6E9">
            <w:pPr>
              <w:keepNext w:val="0"/>
              <w:keepLines w:val="0"/>
              <w:pageBreakBefore w:val="0"/>
              <w:widowControl w:val="0"/>
              <w:kinsoku/>
              <w:wordWrap/>
              <w:overflowPunct/>
              <w:topLinePunct w:val="0"/>
              <w:autoSpaceDE/>
              <w:autoSpaceDN/>
              <w:bidi w:val="0"/>
              <w:adjustRightInd/>
              <w:snapToGrid/>
              <w:spacing w:after="0" w:line="520" w:lineRule="exact"/>
              <w:jc w:val="center"/>
              <w:textAlignment w:val="auto"/>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kern w:val="2"/>
                <w:sz w:val="28"/>
                <w:szCs w:val="28"/>
                <w:lang w:val="en-US" w:eastAsia="zh-CN" w:bidi="ar-SA"/>
              </w:rPr>
              <w:t xml:space="preserve">□国际类奖项 □参加国际展会、论坛等 □首笔海外销售订单            </w:t>
            </w:r>
          </w:p>
        </w:tc>
      </w:tr>
      <w:tr w14:paraId="74C573B4">
        <w:trPr>
          <w:cantSplit/>
          <w:trHeight w:val="873" w:hRule="atLeast"/>
          <w:jc w:val="center"/>
        </w:trPr>
        <w:tc>
          <w:tcPr>
            <w:tcW w:w="1708" w:type="dxa"/>
            <w:vMerge w:val="restart"/>
            <w:vAlign w:val="center"/>
          </w:tcPr>
          <w:p w14:paraId="5FEA6B88">
            <w:pPr>
              <w:keepNext w:val="0"/>
              <w:keepLines w:val="0"/>
              <w:pageBreakBefore w:val="0"/>
              <w:widowControl w:val="0"/>
              <w:kinsoku/>
              <w:wordWrap/>
              <w:overflowPunct/>
              <w:topLinePunct w:val="0"/>
              <w:autoSpaceDE/>
              <w:autoSpaceDN/>
              <w:bidi w:val="0"/>
              <w:adjustRightInd/>
              <w:snapToGrid/>
              <w:spacing w:after="0" w:line="520" w:lineRule="exact"/>
              <w:jc w:val="center"/>
              <w:textAlignment w:val="auto"/>
              <w:outlineLvl w:val="0"/>
              <w:rPr>
                <w:rFonts w:hint="default"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kern w:val="2"/>
                <w:sz w:val="28"/>
                <w:szCs w:val="28"/>
                <w:lang w:val="en-US" w:eastAsia="zh-CN" w:bidi="ar-SA"/>
              </w:rPr>
              <w:t>国际类奖项</w:t>
            </w:r>
          </w:p>
        </w:tc>
        <w:tc>
          <w:tcPr>
            <w:tcW w:w="2234" w:type="dxa"/>
            <w:vAlign w:val="center"/>
          </w:tcPr>
          <w:p w14:paraId="0218D73D">
            <w:pPr>
              <w:keepNext w:val="0"/>
              <w:keepLines w:val="0"/>
              <w:pageBreakBefore w:val="0"/>
              <w:widowControl w:val="0"/>
              <w:kinsoku/>
              <w:wordWrap/>
              <w:overflowPunct/>
              <w:topLinePunct w:val="0"/>
              <w:autoSpaceDE/>
              <w:autoSpaceDN/>
              <w:bidi w:val="0"/>
              <w:adjustRightInd/>
              <w:snapToGrid/>
              <w:spacing w:after="0" w:line="520" w:lineRule="exact"/>
              <w:jc w:val="center"/>
              <w:textAlignment w:val="auto"/>
              <w:outlineLvl w:val="0"/>
              <w:rPr>
                <w:rFonts w:hint="default"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kern w:val="2"/>
                <w:sz w:val="28"/>
                <w:szCs w:val="28"/>
                <w:lang w:val="en-US" w:eastAsia="zh-CN" w:bidi="ar-SA"/>
              </w:rPr>
              <w:t>奖项名称</w:t>
            </w:r>
          </w:p>
        </w:tc>
        <w:tc>
          <w:tcPr>
            <w:tcW w:w="2775" w:type="dxa"/>
            <w:vAlign w:val="center"/>
          </w:tcPr>
          <w:p w14:paraId="302A27BF">
            <w:pPr>
              <w:keepNext w:val="0"/>
              <w:keepLines w:val="0"/>
              <w:pageBreakBefore w:val="0"/>
              <w:widowControl w:val="0"/>
              <w:kinsoku/>
              <w:wordWrap/>
              <w:overflowPunct/>
              <w:topLinePunct w:val="0"/>
              <w:autoSpaceDE/>
              <w:autoSpaceDN/>
              <w:bidi w:val="0"/>
              <w:adjustRightInd/>
              <w:snapToGrid/>
              <w:spacing w:after="0" w:line="520" w:lineRule="exact"/>
              <w:jc w:val="center"/>
              <w:textAlignment w:val="auto"/>
              <w:outlineLvl w:val="0"/>
              <w:rPr>
                <w:rFonts w:hint="default"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kern w:val="2"/>
                <w:sz w:val="28"/>
                <w:szCs w:val="28"/>
                <w:lang w:val="en-US" w:eastAsia="zh-CN" w:bidi="ar-SA"/>
              </w:rPr>
              <w:t>获奖产品</w:t>
            </w:r>
          </w:p>
        </w:tc>
        <w:tc>
          <w:tcPr>
            <w:tcW w:w="2746" w:type="dxa"/>
            <w:gridSpan w:val="2"/>
            <w:vAlign w:val="center"/>
          </w:tcPr>
          <w:p w14:paraId="0B436D7D">
            <w:pPr>
              <w:keepNext w:val="0"/>
              <w:keepLines w:val="0"/>
              <w:pageBreakBefore w:val="0"/>
              <w:widowControl w:val="0"/>
              <w:kinsoku/>
              <w:wordWrap/>
              <w:overflowPunct/>
              <w:topLinePunct w:val="0"/>
              <w:autoSpaceDE/>
              <w:autoSpaceDN/>
              <w:bidi w:val="0"/>
              <w:adjustRightInd/>
              <w:snapToGrid/>
              <w:spacing w:after="0" w:line="520" w:lineRule="exact"/>
              <w:jc w:val="center"/>
              <w:textAlignment w:val="auto"/>
              <w:outlineLvl w:val="0"/>
              <w:rPr>
                <w:rFonts w:hint="default"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kern w:val="2"/>
                <w:sz w:val="28"/>
                <w:szCs w:val="28"/>
                <w:lang w:val="en-US" w:eastAsia="zh-CN" w:bidi="ar-SA"/>
              </w:rPr>
              <w:t>获奖等级</w:t>
            </w:r>
          </w:p>
        </w:tc>
      </w:tr>
      <w:tr w14:paraId="1F56CD5D">
        <w:trPr>
          <w:cantSplit/>
          <w:trHeight w:val="873" w:hRule="atLeast"/>
          <w:jc w:val="center"/>
        </w:trPr>
        <w:tc>
          <w:tcPr>
            <w:tcW w:w="1708" w:type="dxa"/>
            <w:vMerge w:val="continue"/>
            <w:vAlign w:val="center"/>
          </w:tcPr>
          <w:p w14:paraId="7A3F6E7E">
            <w:pPr>
              <w:keepNext w:val="0"/>
              <w:keepLines w:val="0"/>
              <w:pageBreakBefore w:val="0"/>
              <w:widowControl w:val="0"/>
              <w:kinsoku/>
              <w:wordWrap/>
              <w:overflowPunct/>
              <w:topLinePunct w:val="0"/>
              <w:autoSpaceDE/>
              <w:autoSpaceDN/>
              <w:bidi w:val="0"/>
              <w:adjustRightInd/>
              <w:snapToGrid/>
              <w:spacing w:after="0" w:line="520" w:lineRule="exact"/>
              <w:jc w:val="center"/>
              <w:textAlignment w:val="auto"/>
              <w:outlineLvl w:val="0"/>
              <w:rPr>
                <w:rFonts w:hint="eastAsia" w:ascii="仿宋_GB2312" w:hAnsi="仿宋_GB2312" w:eastAsia="仿宋_GB2312" w:cs="仿宋_GB2312"/>
                <w:color w:val="000000"/>
                <w:kern w:val="2"/>
                <w:sz w:val="28"/>
                <w:szCs w:val="28"/>
                <w:lang w:val="en-US" w:eastAsia="zh-CN" w:bidi="ar-SA"/>
              </w:rPr>
            </w:pPr>
          </w:p>
        </w:tc>
        <w:tc>
          <w:tcPr>
            <w:tcW w:w="2234" w:type="dxa"/>
            <w:vAlign w:val="center"/>
          </w:tcPr>
          <w:p w14:paraId="3C7E796B">
            <w:pPr>
              <w:keepNext w:val="0"/>
              <w:keepLines w:val="0"/>
              <w:pageBreakBefore w:val="0"/>
              <w:widowControl w:val="0"/>
              <w:kinsoku/>
              <w:wordWrap/>
              <w:overflowPunct/>
              <w:topLinePunct w:val="0"/>
              <w:autoSpaceDE/>
              <w:autoSpaceDN/>
              <w:bidi w:val="0"/>
              <w:adjustRightInd/>
              <w:snapToGrid/>
              <w:spacing w:after="0" w:line="520" w:lineRule="exact"/>
              <w:jc w:val="center"/>
              <w:textAlignment w:val="auto"/>
              <w:outlineLvl w:val="0"/>
              <w:rPr>
                <w:rFonts w:hint="eastAsia" w:ascii="仿宋_GB2312" w:hAnsi="仿宋_GB2312" w:eastAsia="仿宋_GB2312" w:cs="仿宋_GB2312"/>
                <w:color w:val="000000"/>
                <w:kern w:val="2"/>
                <w:sz w:val="28"/>
                <w:szCs w:val="28"/>
                <w:lang w:val="en-US" w:eastAsia="zh-CN" w:bidi="ar-SA"/>
              </w:rPr>
            </w:pPr>
          </w:p>
        </w:tc>
        <w:tc>
          <w:tcPr>
            <w:tcW w:w="2775" w:type="dxa"/>
            <w:vAlign w:val="center"/>
          </w:tcPr>
          <w:p w14:paraId="67F7ED05">
            <w:pPr>
              <w:keepNext w:val="0"/>
              <w:keepLines w:val="0"/>
              <w:pageBreakBefore w:val="0"/>
              <w:widowControl w:val="0"/>
              <w:kinsoku/>
              <w:wordWrap/>
              <w:overflowPunct/>
              <w:topLinePunct w:val="0"/>
              <w:autoSpaceDE/>
              <w:autoSpaceDN/>
              <w:bidi w:val="0"/>
              <w:adjustRightInd/>
              <w:snapToGrid/>
              <w:spacing w:after="0" w:line="520" w:lineRule="exact"/>
              <w:jc w:val="center"/>
              <w:textAlignment w:val="auto"/>
              <w:outlineLvl w:val="0"/>
              <w:rPr>
                <w:rFonts w:hint="eastAsia" w:ascii="仿宋_GB2312" w:hAnsi="仿宋_GB2312" w:eastAsia="仿宋_GB2312" w:cs="仿宋_GB2312"/>
                <w:color w:val="000000"/>
                <w:kern w:val="2"/>
                <w:sz w:val="28"/>
                <w:szCs w:val="28"/>
                <w:lang w:val="en-US" w:eastAsia="zh-CN" w:bidi="ar-SA"/>
              </w:rPr>
            </w:pPr>
          </w:p>
        </w:tc>
        <w:tc>
          <w:tcPr>
            <w:tcW w:w="2746" w:type="dxa"/>
            <w:gridSpan w:val="2"/>
            <w:vAlign w:val="center"/>
          </w:tcPr>
          <w:p w14:paraId="2D89E7BD">
            <w:pPr>
              <w:keepNext w:val="0"/>
              <w:keepLines w:val="0"/>
              <w:pageBreakBefore w:val="0"/>
              <w:widowControl w:val="0"/>
              <w:kinsoku/>
              <w:wordWrap/>
              <w:overflowPunct/>
              <w:topLinePunct w:val="0"/>
              <w:autoSpaceDE/>
              <w:autoSpaceDN/>
              <w:bidi w:val="0"/>
              <w:adjustRightInd/>
              <w:snapToGrid/>
              <w:spacing w:after="0" w:line="520" w:lineRule="exact"/>
              <w:jc w:val="center"/>
              <w:textAlignment w:val="auto"/>
              <w:outlineLvl w:val="0"/>
              <w:rPr>
                <w:rFonts w:hint="eastAsia" w:ascii="仿宋_GB2312" w:hAnsi="仿宋_GB2312" w:eastAsia="仿宋_GB2312" w:cs="仿宋_GB2312"/>
                <w:color w:val="000000"/>
                <w:kern w:val="2"/>
                <w:sz w:val="28"/>
                <w:szCs w:val="28"/>
                <w:lang w:val="en-US" w:eastAsia="zh-CN" w:bidi="ar-SA"/>
              </w:rPr>
            </w:pPr>
          </w:p>
        </w:tc>
      </w:tr>
      <w:tr w14:paraId="3DC28F14">
        <w:trPr>
          <w:cantSplit/>
          <w:trHeight w:val="873" w:hRule="atLeast"/>
          <w:jc w:val="center"/>
        </w:trPr>
        <w:tc>
          <w:tcPr>
            <w:tcW w:w="1708" w:type="dxa"/>
            <w:vMerge w:val="continue"/>
            <w:vAlign w:val="center"/>
          </w:tcPr>
          <w:p w14:paraId="1D4A2B31">
            <w:pPr>
              <w:keepNext w:val="0"/>
              <w:keepLines w:val="0"/>
              <w:pageBreakBefore w:val="0"/>
              <w:widowControl w:val="0"/>
              <w:kinsoku/>
              <w:wordWrap/>
              <w:overflowPunct/>
              <w:topLinePunct w:val="0"/>
              <w:autoSpaceDE/>
              <w:autoSpaceDN/>
              <w:bidi w:val="0"/>
              <w:adjustRightInd/>
              <w:snapToGrid/>
              <w:spacing w:after="0" w:line="520" w:lineRule="exact"/>
              <w:jc w:val="center"/>
              <w:textAlignment w:val="auto"/>
              <w:outlineLvl w:val="0"/>
              <w:rPr>
                <w:rFonts w:hint="eastAsia" w:ascii="仿宋_GB2312" w:hAnsi="仿宋_GB2312" w:eastAsia="仿宋_GB2312" w:cs="仿宋_GB2312"/>
                <w:color w:val="000000"/>
                <w:kern w:val="2"/>
                <w:sz w:val="28"/>
                <w:szCs w:val="28"/>
                <w:lang w:val="en-US" w:eastAsia="zh-CN" w:bidi="ar-SA"/>
              </w:rPr>
            </w:pPr>
          </w:p>
        </w:tc>
        <w:tc>
          <w:tcPr>
            <w:tcW w:w="2234" w:type="dxa"/>
            <w:vAlign w:val="center"/>
          </w:tcPr>
          <w:p w14:paraId="36D9064A">
            <w:pPr>
              <w:keepNext w:val="0"/>
              <w:keepLines w:val="0"/>
              <w:pageBreakBefore w:val="0"/>
              <w:widowControl w:val="0"/>
              <w:kinsoku/>
              <w:wordWrap/>
              <w:overflowPunct/>
              <w:topLinePunct w:val="0"/>
              <w:autoSpaceDE/>
              <w:autoSpaceDN/>
              <w:bidi w:val="0"/>
              <w:adjustRightInd/>
              <w:snapToGrid/>
              <w:spacing w:after="0" w:line="520" w:lineRule="exact"/>
              <w:jc w:val="center"/>
              <w:textAlignment w:val="auto"/>
              <w:outlineLvl w:val="0"/>
              <w:rPr>
                <w:rFonts w:hint="eastAsia" w:ascii="仿宋_GB2312" w:hAnsi="仿宋_GB2312" w:eastAsia="仿宋_GB2312" w:cs="仿宋_GB2312"/>
                <w:color w:val="000000"/>
                <w:kern w:val="2"/>
                <w:sz w:val="28"/>
                <w:szCs w:val="28"/>
                <w:lang w:val="en-US" w:eastAsia="zh-CN" w:bidi="ar-SA"/>
              </w:rPr>
            </w:pPr>
          </w:p>
        </w:tc>
        <w:tc>
          <w:tcPr>
            <w:tcW w:w="2775" w:type="dxa"/>
            <w:vAlign w:val="center"/>
          </w:tcPr>
          <w:p w14:paraId="216A532E">
            <w:pPr>
              <w:keepNext w:val="0"/>
              <w:keepLines w:val="0"/>
              <w:pageBreakBefore w:val="0"/>
              <w:widowControl w:val="0"/>
              <w:kinsoku/>
              <w:wordWrap/>
              <w:overflowPunct/>
              <w:topLinePunct w:val="0"/>
              <w:autoSpaceDE/>
              <w:autoSpaceDN/>
              <w:bidi w:val="0"/>
              <w:adjustRightInd/>
              <w:snapToGrid/>
              <w:spacing w:after="0" w:line="520" w:lineRule="exact"/>
              <w:jc w:val="center"/>
              <w:textAlignment w:val="auto"/>
              <w:outlineLvl w:val="0"/>
              <w:rPr>
                <w:rFonts w:hint="eastAsia" w:ascii="仿宋_GB2312" w:hAnsi="仿宋_GB2312" w:eastAsia="仿宋_GB2312" w:cs="仿宋_GB2312"/>
                <w:color w:val="000000"/>
                <w:kern w:val="2"/>
                <w:sz w:val="28"/>
                <w:szCs w:val="28"/>
                <w:lang w:val="en-US" w:eastAsia="zh-CN" w:bidi="ar-SA"/>
              </w:rPr>
            </w:pPr>
          </w:p>
        </w:tc>
        <w:tc>
          <w:tcPr>
            <w:tcW w:w="2746" w:type="dxa"/>
            <w:gridSpan w:val="2"/>
            <w:vAlign w:val="center"/>
          </w:tcPr>
          <w:p w14:paraId="6257B848">
            <w:pPr>
              <w:keepNext w:val="0"/>
              <w:keepLines w:val="0"/>
              <w:pageBreakBefore w:val="0"/>
              <w:widowControl w:val="0"/>
              <w:kinsoku/>
              <w:wordWrap/>
              <w:overflowPunct/>
              <w:topLinePunct w:val="0"/>
              <w:autoSpaceDE/>
              <w:autoSpaceDN/>
              <w:bidi w:val="0"/>
              <w:adjustRightInd/>
              <w:snapToGrid/>
              <w:spacing w:after="0" w:line="520" w:lineRule="exact"/>
              <w:jc w:val="center"/>
              <w:textAlignment w:val="auto"/>
              <w:outlineLvl w:val="0"/>
              <w:rPr>
                <w:rFonts w:hint="eastAsia" w:ascii="仿宋_GB2312" w:hAnsi="仿宋_GB2312" w:eastAsia="仿宋_GB2312" w:cs="仿宋_GB2312"/>
                <w:color w:val="000000"/>
                <w:kern w:val="2"/>
                <w:sz w:val="28"/>
                <w:szCs w:val="28"/>
                <w:lang w:val="en-US" w:eastAsia="zh-CN" w:bidi="ar-SA"/>
              </w:rPr>
            </w:pPr>
          </w:p>
        </w:tc>
      </w:tr>
      <w:tr w14:paraId="2DC9824E">
        <w:trPr>
          <w:cantSplit/>
          <w:trHeight w:val="873" w:hRule="atLeast"/>
          <w:jc w:val="center"/>
        </w:trPr>
        <w:tc>
          <w:tcPr>
            <w:tcW w:w="1708" w:type="dxa"/>
            <w:vMerge w:val="continue"/>
            <w:vAlign w:val="center"/>
          </w:tcPr>
          <w:p w14:paraId="666AE4FC">
            <w:pPr>
              <w:keepNext w:val="0"/>
              <w:keepLines w:val="0"/>
              <w:pageBreakBefore w:val="0"/>
              <w:widowControl w:val="0"/>
              <w:kinsoku/>
              <w:wordWrap/>
              <w:overflowPunct/>
              <w:topLinePunct w:val="0"/>
              <w:autoSpaceDE/>
              <w:autoSpaceDN/>
              <w:bidi w:val="0"/>
              <w:adjustRightInd/>
              <w:snapToGrid/>
              <w:spacing w:after="0" w:line="520" w:lineRule="exact"/>
              <w:jc w:val="center"/>
              <w:textAlignment w:val="auto"/>
              <w:outlineLvl w:val="0"/>
              <w:rPr>
                <w:rFonts w:hint="eastAsia" w:ascii="仿宋_GB2312" w:hAnsi="仿宋_GB2312" w:eastAsia="仿宋_GB2312" w:cs="仿宋_GB2312"/>
                <w:color w:val="000000"/>
                <w:kern w:val="2"/>
                <w:sz w:val="28"/>
                <w:szCs w:val="28"/>
                <w:lang w:val="en-US" w:eastAsia="zh-CN" w:bidi="ar-SA"/>
              </w:rPr>
            </w:pPr>
          </w:p>
        </w:tc>
        <w:tc>
          <w:tcPr>
            <w:tcW w:w="2234" w:type="dxa"/>
            <w:vAlign w:val="center"/>
          </w:tcPr>
          <w:p w14:paraId="006CDEA7">
            <w:pPr>
              <w:keepNext w:val="0"/>
              <w:keepLines w:val="0"/>
              <w:pageBreakBefore w:val="0"/>
              <w:widowControl w:val="0"/>
              <w:kinsoku/>
              <w:wordWrap/>
              <w:overflowPunct/>
              <w:topLinePunct w:val="0"/>
              <w:autoSpaceDE/>
              <w:autoSpaceDN/>
              <w:bidi w:val="0"/>
              <w:adjustRightInd/>
              <w:snapToGrid/>
              <w:spacing w:after="0" w:line="520" w:lineRule="exact"/>
              <w:jc w:val="center"/>
              <w:textAlignment w:val="auto"/>
              <w:outlineLvl w:val="0"/>
              <w:rPr>
                <w:rFonts w:hint="eastAsia" w:ascii="仿宋_GB2312" w:hAnsi="仿宋_GB2312" w:eastAsia="仿宋_GB2312" w:cs="仿宋_GB2312"/>
                <w:color w:val="000000"/>
                <w:kern w:val="2"/>
                <w:sz w:val="28"/>
                <w:szCs w:val="28"/>
                <w:lang w:val="en-US" w:eastAsia="zh-CN" w:bidi="ar-SA"/>
              </w:rPr>
            </w:pPr>
          </w:p>
        </w:tc>
        <w:tc>
          <w:tcPr>
            <w:tcW w:w="2775" w:type="dxa"/>
            <w:vAlign w:val="center"/>
          </w:tcPr>
          <w:p w14:paraId="50681E73">
            <w:pPr>
              <w:keepNext w:val="0"/>
              <w:keepLines w:val="0"/>
              <w:pageBreakBefore w:val="0"/>
              <w:widowControl w:val="0"/>
              <w:kinsoku/>
              <w:wordWrap/>
              <w:overflowPunct/>
              <w:topLinePunct w:val="0"/>
              <w:autoSpaceDE/>
              <w:autoSpaceDN/>
              <w:bidi w:val="0"/>
              <w:adjustRightInd/>
              <w:snapToGrid/>
              <w:spacing w:after="0" w:line="520" w:lineRule="exact"/>
              <w:jc w:val="center"/>
              <w:textAlignment w:val="auto"/>
              <w:outlineLvl w:val="0"/>
              <w:rPr>
                <w:rFonts w:hint="eastAsia" w:ascii="仿宋_GB2312" w:hAnsi="仿宋_GB2312" w:eastAsia="仿宋_GB2312" w:cs="仿宋_GB2312"/>
                <w:color w:val="000000"/>
                <w:kern w:val="2"/>
                <w:sz w:val="28"/>
                <w:szCs w:val="28"/>
                <w:lang w:val="en-US" w:eastAsia="zh-CN" w:bidi="ar-SA"/>
              </w:rPr>
            </w:pPr>
          </w:p>
        </w:tc>
        <w:tc>
          <w:tcPr>
            <w:tcW w:w="2746" w:type="dxa"/>
            <w:gridSpan w:val="2"/>
            <w:vAlign w:val="center"/>
          </w:tcPr>
          <w:p w14:paraId="16C69048">
            <w:pPr>
              <w:keepNext w:val="0"/>
              <w:keepLines w:val="0"/>
              <w:pageBreakBefore w:val="0"/>
              <w:widowControl w:val="0"/>
              <w:kinsoku/>
              <w:wordWrap/>
              <w:overflowPunct/>
              <w:topLinePunct w:val="0"/>
              <w:autoSpaceDE/>
              <w:autoSpaceDN/>
              <w:bidi w:val="0"/>
              <w:adjustRightInd/>
              <w:snapToGrid/>
              <w:spacing w:after="0" w:line="520" w:lineRule="exact"/>
              <w:jc w:val="center"/>
              <w:textAlignment w:val="auto"/>
              <w:outlineLvl w:val="0"/>
              <w:rPr>
                <w:rFonts w:hint="eastAsia" w:ascii="仿宋_GB2312" w:hAnsi="仿宋_GB2312" w:eastAsia="仿宋_GB2312" w:cs="仿宋_GB2312"/>
                <w:color w:val="000000"/>
                <w:kern w:val="2"/>
                <w:sz w:val="28"/>
                <w:szCs w:val="28"/>
                <w:lang w:val="en-US" w:eastAsia="zh-CN" w:bidi="ar-SA"/>
              </w:rPr>
            </w:pPr>
          </w:p>
        </w:tc>
      </w:tr>
      <w:tr w14:paraId="56C0700F">
        <w:trPr>
          <w:cantSplit/>
          <w:trHeight w:val="873" w:hRule="atLeast"/>
          <w:jc w:val="center"/>
        </w:trPr>
        <w:tc>
          <w:tcPr>
            <w:tcW w:w="1708" w:type="dxa"/>
            <w:vMerge w:val="continue"/>
            <w:vAlign w:val="center"/>
          </w:tcPr>
          <w:p w14:paraId="1732999A">
            <w:pPr>
              <w:keepNext w:val="0"/>
              <w:keepLines w:val="0"/>
              <w:pageBreakBefore w:val="0"/>
              <w:widowControl w:val="0"/>
              <w:kinsoku/>
              <w:wordWrap/>
              <w:overflowPunct/>
              <w:topLinePunct w:val="0"/>
              <w:autoSpaceDE/>
              <w:autoSpaceDN/>
              <w:bidi w:val="0"/>
              <w:adjustRightInd/>
              <w:snapToGrid/>
              <w:spacing w:after="0" w:line="520" w:lineRule="exact"/>
              <w:jc w:val="center"/>
              <w:textAlignment w:val="auto"/>
              <w:outlineLvl w:val="0"/>
              <w:rPr>
                <w:rFonts w:hint="eastAsia" w:ascii="仿宋_GB2312" w:hAnsi="仿宋_GB2312" w:eastAsia="仿宋_GB2312" w:cs="仿宋_GB2312"/>
                <w:color w:val="000000"/>
                <w:kern w:val="2"/>
                <w:sz w:val="28"/>
                <w:szCs w:val="28"/>
                <w:lang w:val="en-US" w:eastAsia="zh-CN" w:bidi="ar-SA"/>
              </w:rPr>
            </w:pPr>
          </w:p>
        </w:tc>
        <w:tc>
          <w:tcPr>
            <w:tcW w:w="2234" w:type="dxa"/>
            <w:vAlign w:val="center"/>
          </w:tcPr>
          <w:p w14:paraId="6752B9FF">
            <w:pPr>
              <w:keepNext w:val="0"/>
              <w:keepLines w:val="0"/>
              <w:pageBreakBefore w:val="0"/>
              <w:widowControl w:val="0"/>
              <w:kinsoku/>
              <w:wordWrap/>
              <w:overflowPunct/>
              <w:topLinePunct w:val="0"/>
              <w:autoSpaceDE/>
              <w:autoSpaceDN/>
              <w:bidi w:val="0"/>
              <w:adjustRightInd/>
              <w:snapToGrid/>
              <w:spacing w:after="0" w:line="520" w:lineRule="exact"/>
              <w:jc w:val="center"/>
              <w:textAlignment w:val="auto"/>
              <w:outlineLvl w:val="0"/>
              <w:rPr>
                <w:rFonts w:hint="eastAsia" w:ascii="仿宋_GB2312" w:hAnsi="仿宋_GB2312" w:eastAsia="仿宋_GB2312" w:cs="仿宋_GB2312"/>
                <w:color w:val="000000"/>
                <w:kern w:val="2"/>
                <w:sz w:val="28"/>
                <w:szCs w:val="28"/>
                <w:lang w:val="en-US" w:eastAsia="zh-CN" w:bidi="ar-SA"/>
              </w:rPr>
            </w:pPr>
          </w:p>
        </w:tc>
        <w:tc>
          <w:tcPr>
            <w:tcW w:w="2775" w:type="dxa"/>
            <w:vAlign w:val="center"/>
          </w:tcPr>
          <w:p w14:paraId="30D75DE7">
            <w:pPr>
              <w:keepNext w:val="0"/>
              <w:keepLines w:val="0"/>
              <w:pageBreakBefore w:val="0"/>
              <w:widowControl w:val="0"/>
              <w:kinsoku/>
              <w:wordWrap/>
              <w:overflowPunct/>
              <w:topLinePunct w:val="0"/>
              <w:autoSpaceDE/>
              <w:autoSpaceDN/>
              <w:bidi w:val="0"/>
              <w:adjustRightInd/>
              <w:snapToGrid/>
              <w:spacing w:after="0" w:line="520" w:lineRule="exact"/>
              <w:jc w:val="center"/>
              <w:textAlignment w:val="auto"/>
              <w:outlineLvl w:val="0"/>
              <w:rPr>
                <w:rFonts w:hint="eastAsia" w:ascii="仿宋_GB2312" w:hAnsi="仿宋_GB2312" w:eastAsia="仿宋_GB2312" w:cs="仿宋_GB2312"/>
                <w:color w:val="000000"/>
                <w:kern w:val="2"/>
                <w:sz w:val="28"/>
                <w:szCs w:val="28"/>
                <w:lang w:val="en-US" w:eastAsia="zh-CN" w:bidi="ar-SA"/>
              </w:rPr>
            </w:pPr>
          </w:p>
        </w:tc>
        <w:tc>
          <w:tcPr>
            <w:tcW w:w="2746" w:type="dxa"/>
            <w:gridSpan w:val="2"/>
            <w:vAlign w:val="center"/>
          </w:tcPr>
          <w:p w14:paraId="0AD6A447">
            <w:pPr>
              <w:keepNext w:val="0"/>
              <w:keepLines w:val="0"/>
              <w:pageBreakBefore w:val="0"/>
              <w:widowControl w:val="0"/>
              <w:kinsoku/>
              <w:wordWrap/>
              <w:overflowPunct/>
              <w:topLinePunct w:val="0"/>
              <w:autoSpaceDE/>
              <w:autoSpaceDN/>
              <w:bidi w:val="0"/>
              <w:adjustRightInd/>
              <w:snapToGrid/>
              <w:spacing w:after="0" w:line="520" w:lineRule="exact"/>
              <w:jc w:val="center"/>
              <w:textAlignment w:val="auto"/>
              <w:outlineLvl w:val="0"/>
              <w:rPr>
                <w:rFonts w:hint="eastAsia" w:ascii="仿宋_GB2312" w:hAnsi="仿宋_GB2312" w:eastAsia="仿宋_GB2312" w:cs="仿宋_GB2312"/>
                <w:color w:val="000000"/>
                <w:kern w:val="2"/>
                <w:sz w:val="28"/>
                <w:szCs w:val="28"/>
                <w:lang w:val="en-US" w:eastAsia="zh-CN" w:bidi="ar-SA"/>
              </w:rPr>
            </w:pPr>
          </w:p>
        </w:tc>
      </w:tr>
      <w:tr w14:paraId="3FF0B041">
        <w:trPr>
          <w:cantSplit/>
          <w:trHeight w:val="873" w:hRule="atLeast"/>
          <w:jc w:val="center"/>
        </w:trPr>
        <w:tc>
          <w:tcPr>
            <w:tcW w:w="1708" w:type="dxa"/>
            <w:vMerge w:val="restart"/>
            <w:vAlign w:val="center"/>
          </w:tcPr>
          <w:p w14:paraId="0AD11241">
            <w:pPr>
              <w:keepNext w:val="0"/>
              <w:keepLines w:val="0"/>
              <w:pageBreakBefore w:val="0"/>
              <w:widowControl w:val="0"/>
              <w:kinsoku/>
              <w:wordWrap/>
              <w:overflowPunct/>
              <w:topLinePunct w:val="0"/>
              <w:autoSpaceDE/>
              <w:autoSpaceDN/>
              <w:bidi w:val="0"/>
              <w:adjustRightInd/>
              <w:snapToGrid/>
              <w:spacing w:after="0" w:line="520" w:lineRule="exact"/>
              <w:jc w:val="center"/>
              <w:textAlignment w:val="auto"/>
              <w:outlineLvl w:val="0"/>
              <w:rPr>
                <w:rFonts w:hint="default"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kern w:val="2"/>
                <w:sz w:val="28"/>
                <w:szCs w:val="28"/>
                <w:lang w:val="en-US" w:eastAsia="zh-CN" w:bidi="ar-SA"/>
              </w:rPr>
              <w:t>参加国际展会、论坛等</w:t>
            </w:r>
          </w:p>
        </w:tc>
        <w:tc>
          <w:tcPr>
            <w:tcW w:w="2234" w:type="dxa"/>
            <w:vAlign w:val="center"/>
          </w:tcPr>
          <w:p w14:paraId="6B250277">
            <w:pPr>
              <w:keepNext w:val="0"/>
              <w:keepLines w:val="0"/>
              <w:pageBreakBefore w:val="0"/>
              <w:widowControl w:val="0"/>
              <w:kinsoku/>
              <w:wordWrap/>
              <w:overflowPunct/>
              <w:topLinePunct w:val="0"/>
              <w:autoSpaceDE/>
              <w:autoSpaceDN/>
              <w:bidi w:val="0"/>
              <w:adjustRightInd/>
              <w:snapToGrid/>
              <w:spacing w:after="0" w:line="520" w:lineRule="exact"/>
              <w:jc w:val="center"/>
              <w:textAlignment w:val="auto"/>
              <w:outlineLvl w:val="0"/>
              <w:rPr>
                <w:rFonts w:hint="default"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kern w:val="2"/>
                <w:sz w:val="28"/>
                <w:szCs w:val="28"/>
                <w:lang w:val="en-US" w:eastAsia="zh-CN" w:bidi="ar-SA"/>
              </w:rPr>
              <w:t>展会、论坛名称</w:t>
            </w:r>
          </w:p>
        </w:tc>
        <w:tc>
          <w:tcPr>
            <w:tcW w:w="2775" w:type="dxa"/>
            <w:vAlign w:val="center"/>
          </w:tcPr>
          <w:p w14:paraId="4E472EB2">
            <w:pPr>
              <w:keepNext w:val="0"/>
              <w:keepLines w:val="0"/>
              <w:pageBreakBefore w:val="0"/>
              <w:widowControl w:val="0"/>
              <w:kinsoku/>
              <w:wordWrap/>
              <w:overflowPunct/>
              <w:topLinePunct w:val="0"/>
              <w:autoSpaceDE/>
              <w:autoSpaceDN/>
              <w:bidi w:val="0"/>
              <w:adjustRightInd/>
              <w:snapToGrid/>
              <w:spacing w:after="0" w:line="520" w:lineRule="exact"/>
              <w:jc w:val="center"/>
              <w:textAlignment w:val="auto"/>
              <w:outlineLvl w:val="0"/>
              <w:rPr>
                <w:rFonts w:hint="default"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kern w:val="2"/>
                <w:sz w:val="28"/>
                <w:szCs w:val="28"/>
                <w:lang w:val="en-US" w:eastAsia="zh-CN" w:bidi="ar-SA"/>
              </w:rPr>
              <w:t>举办国家</w:t>
            </w:r>
          </w:p>
        </w:tc>
        <w:tc>
          <w:tcPr>
            <w:tcW w:w="2746" w:type="dxa"/>
            <w:gridSpan w:val="2"/>
            <w:vAlign w:val="center"/>
          </w:tcPr>
          <w:p w14:paraId="5FB6D9E7">
            <w:pPr>
              <w:keepNext w:val="0"/>
              <w:keepLines w:val="0"/>
              <w:pageBreakBefore w:val="0"/>
              <w:widowControl w:val="0"/>
              <w:kinsoku/>
              <w:wordWrap/>
              <w:overflowPunct/>
              <w:topLinePunct w:val="0"/>
              <w:autoSpaceDE/>
              <w:autoSpaceDN/>
              <w:bidi w:val="0"/>
              <w:adjustRightInd/>
              <w:snapToGrid/>
              <w:spacing w:after="0" w:line="520" w:lineRule="exact"/>
              <w:jc w:val="center"/>
              <w:textAlignment w:val="auto"/>
              <w:outlineLvl w:val="0"/>
              <w:rPr>
                <w:rFonts w:hint="default"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kern w:val="2"/>
                <w:sz w:val="28"/>
                <w:szCs w:val="28"/>
                <w:lang w:val="en-US" w:eastAsia="zh-CN" w:bidi="ar-SA"/>
              </w:rPr>
              <w:t>参加费用</w:t>
            </w:r>
          </w:p>
        </w:tc>
      </w:tr>
      <w:tr w14:paraId="23755840">
        <w:trPr>
          <w:cantSplit/>
          <w:trHeight w:val="873" w:hRule="atLeast"/>
          <w:jc w:val="center"/>
        </w:trPr>
        <w:tc>
          <w:tcPr>
            <w:tcW w:w="1708" w:type="dxa"/>
            <w:vMerge w:val="continue"/>
            <w:vAlign w:val="center"/>
          </w:tcPr>
          <w:p w14:paraId="60A951C9">
            <w:pPr>
              <w:keepNext w:val="0"/>
              <w:keepLines w:val="0"/>
              <w:pageBreakBefore w:val="0"/>
              <w:widowControl w:val="0"/>
              <w:kinsoku/>
              <w:wordWrap/>
              <w:overflowPunct/>
              <w:topLinePunct w:val="0"/>
              <w:autoSpaceDE/>
              <w:autoSpaceDN/>
              <w:bidi w:val="0"/>
              <w:adjustRightInd/>
              <w:snapToGrid/>
              <w:spacing w:after="0" w:line="520" w:lineRule="exact"/>
              <w:jc w:val="center"/>
              <w:textAlignment w:val="auto"/>
              <w:outlineLvl w:val="0"/>
              <w:rPr>
                <w:rFonts w:hint="default" w:ascii="仿宋_GB2312" w:hAnsi="仿宋_GB2312" w:eastAsia="仿宋_GB2312" w:cs="仿宋_GB2312"/>
                <w:color w:val="000000"/>
                <w:kern w:val="2"/>
                <w:sz w:val="28"/>
                <w:szCs w:val="28"/>
                <w:lang w:val="en-US" w:eastAsia="zh-CN" w:bidi="ar-SA"/>
              </w:rPr>
            </w:pPr>
          </w:p>
        </w:tc>
        <w:tc>
          <w:tcPr>
            <w:tcW w:w="2234" w:type="dxa"/>
            <w:vAlign w:val="center"/>
          </w:tcPr>
          <w:p w14:paraId="31D0CE9A">
            <w:pPr>
              <w:keepNext w:val="0"/>
              <w:keepLines w:val="0"/>
              <w:pageBreakBefore w:val="0"/>
              <w:widowControl w:val="0"/>
              <w:kinsoku/>
              <w:wordWrap/>
              <w:overflowPunct/>
              <w:topLinePunct w:val="0"/>
              <w:autoSpaceDE/>
              <w:autoSpaceDN/>
              <w:bidi w:val="0"/>
              <w:adjustRightInd/>
              <w:snapToGrid/>
              <w:spacing w:after="0" w:line="520" w:lineRule="exact"/>
              <w:jc w:val="center"/>
              <w:textAlignment w:val="auto"/>
              <w:outlineLvl w:val="0"/>
              <w:rPr>
                <w:rFonts w:hint="default" w:ascii="仿宋_GB2312" w:hAnsi="仿宋_GB2312" w:eastAsia="仿宋_GB2312" w:cs="仿宋_GB2312"/>
                <w:color w:val="000000"/>
                <w:kern w:val="2"/>
                <w:sz w:val="28"/>
                <w:szCs w:val="28"/>
                <w:lang w:val="en-US" w:eastAsia="zh-CN" w:bidi="ar-SA"/>
              </w:rPr>
            </w:pPr>
          </w:p>
        </w:tc>
        <w:tc>
          <w:tcPr>
            <w:tcW w:w="2775" w:type="dxa"/>
            <w:vAlign w:val="center"/>
          </w:tcPr>
          <w:p w14:paraId="41776CC8">
            <w:pPr>
              <w:keepNext w:val="0"/>
              <w:keepLines w:val="0"/>
              <w:pageBreakBefore w:val="0"/>
              <w:widowControl w:val="0"/>
              <w:kinsoku/>
              <w:wordWrap/>
              <w:overflowPunct/>
              <w:topLinePunct w:val="0"/>
              <w:autoSpaceDE/>
              <w:autoSpaceDN/>
              <w:bidi w:val="0"/>
              <w:adjustRightInd/>
              <w:snapToGrid/>
              <w:spacing w:after="0" w:line="520" w:lineRule="exact"/>
              <w:jc w:val="center"/>
              <w:textAlignment w:val="auto"/>
              <w:outlineLvl w:val="0"/>
              <w:rPr>
                <w:rFonts w:hint="default" w:ascii="仿宋_GB2312" w:hAnsi="仿宋_GB2312" w:eastAsia="仿宋_GB2312" w:cs="仿宋_GB2312"/>
                <w:color w:val="000000"/>
                <w:kern w:val="2"/>
                <w:sz w:val="28"/>
                <w:szCs w:val="28"/>
                <w:lang w:val="en-US" w:eastAsia="zh-CN" w:bidi="ar-SA"/>
              </w:rPr>
            </w:pPr>
          </w:p>
        </w:tc>
        <w:tc>
          <w:tcPr>
            <w:tcW w:w="2746" w:type="dxa"/>
            <w:gridSpan w:val="2"/>
            <w:vAlign w:val="center"/>
          </w:tcPr>
          <w:p w14:paraId="6B0A2155">
            <w:pPr>
              <w:keepNext w:val="0"/>
              <w:keepLines w:val="0"/>
              <w:pageBreakBefore w:val="0"/>
              <w:widowControl w:val="0"/>
              <w:kinsoku/>
              <w:wordWrap/>
              <w:overflowPunct/>
              <w:topLinePunct w:val="0"/>
              <w:autoSpaceDE/>
              <w:autoSpaceDN/>
              <w:bidi w:val="0"/>
              <w:adjustRightInd/>
              <w:snapToGrid/>
              <w:spacing w:after="0" w:line="520" w:lineRule="exact"/>
              <w:jc w:val="center"/>
              <w:textAlignment w:val="auto"/>
              <w:outlineLvl w:val="0"/>
              <w:rPr>
                <w:rFonts w:hint="eastAsia" w:ascii="仿宋_GB2312" w:hAnsi="仿宋_GB2312" w:eastAsia="仿宋_GB2312" w:cs="仿宋_GB2312"/>
                <w:color w:val="000000"/>
                <w:kern w:val="2"/>
                <w:sz w:val="28"/>
                <w:szCs w:val="28"/>
                <w:lang w:val="en-US" w:eastAsia="zh-CN" w:bidi="ar-SA"/>
              </w:rPr>
            </w:pPr>
          </w:p>
        </w:tc>
      </w:tr>
      <w:tr w14:paraId="1B391558">
        <w:trPr>
          <w:cantSplit/>
          <w:trHeight w:val="873" w:hRule="atLeast"/>
          <w:jc w:val="center"/>
        </w:trPr>
        <w:tc>
          <w:tcPr>
            <w:tcW w:w="1708" w:type="dxa"/>
            <w:vMerge w:val="continue"/>
            <w:vAlign w:val="center"/>
          </w:tcPr>
          <w:p w14:paraId="78C570C1">
            <w:pPr>
              <w:keepNext w:val="0"/>
              <w:keepLines w:val="0"/>
              <w:pageBreakBefore w:val="0"/>
              <w:widowControl w:val="0"/>
              <w:kinsoku/>
              <w:wordWrap/>
              <w:overflowPunct/>
              <w:topLinePunct w:val="0"/>
              <w:autoSpaceDE/>
              <w:autoSpaceDN/>
              <w:bidi w:val="0"/>
              <w:adjustRightInd/>
              <w:snapToGrid/>
              <w:spacing w:after="0" w:line="520" w:lineRule="exact"/>
              <w:jc w:val="center"/>
              <w:textAlignment w:val="auto"/>
              <w:outlineLvl w:val="0"/>
              <w:rPr>
                <w:rFonts w:hint="eastAsia" w:ascii="仿宋_GB2312" w:hAnsi="仿宋_GB2312" w:eastAsia="仿宋_GB2312" w:cs="仿宋_GB2312"/>
                <w:color w:val="000000"/>
                <w:kern w:val="2"/>
                <w:sz w:val="28"/>
                <w:szCs w:val="28"/>
                <w:lang w:val="en-US" w:eastAsia="zh-CN" w:bidi="ar-SA"/>
              </w:rPr>
            </w:pPr>
          </w:p>
        </w:tc>
        <w:tc>
          <w:tcPr>
            <w:tcW w:w="2234" w:type="dxa"/>
            <w:vAlign w:val="center"/>
          </w:tcPr>
          <w:p w14:paraId="51B0A123">
            <w:pPr>
              <w:keepNext w:val="0"/>
              <w:keepLines w:val="0"/>
              <w:pageBreakBefore w:val="0"/>
              <w:widowControl w:val="0"/>
              <w:kinsoku/>
              <w:wordWrap/>
              <w:overflowPunct/>
              <w:topLinePunct w:val="0"/>
              <w:autoSpaceDE/>
              <w:autoSpaceDN/>
              <w:bidi w:val="0"/>
              <w:adjustRightInd/>
              <w:snapToGrid/>
              <w:spacing w:after="0" w:line="520" w:lineRule="exact"/>
              <w:jc w:val="center"/>
              <w:textAlignment w:val="auto"/>
              <w:outlineLvl w:val="0"/>
              <w:rPr>
                <w:rFonts w:hint="eastAsia" w:ascii="仿宋_GB2312" w:hAnsi="仿宋_GB2312" w:eastAsia="仿宋_GB2312" w:cs="仿宋_GB2312"/>
                <w:color w:val="000000"/>
                <w:kern w:val="2"/>
                <w:sz w:val="28"/>
                <w:szCs w:val="28"/>
                <w:lang w:val="en-US" w:eastAsia="zh-CN" w:bidi="ar-SA"/>
              </w:rPr>
            </w:pPr>
          </w:p>
        </w:tc>
        <w:tc>
          <w:tcPr>
            <w:tcW w:w="2775" w:type="dxa"/>
            <w:vAlign w:val="center"/>
          </w:tcPr>
          <w:p w14:paraId="0FEB1070">
            <w:pPr>
              <w:keepNext w:val="0"/>
              <w:keepLines w:val="0"/>
              <w:pageBreakBefore w:val="0"/>
              <w:widowControl w:val="0"/>
              <w:kinsoku/>
              <w:wordWrap/>
              <w:overflowPunct/>
              <w:topLinePunct w:val="0"/>
              <w:autoSpaceDE/>
              <w:autoSpaceDN/>
              <w:bidi w:val="0"/>
              <w:adjustRightInd/>
              <w:snapToGrid/>
              <w:spacing w:after="0" w:line="520" w:lineRule="exact"/>
              <w:jc w:val="center"/>
              <w:textAlignment w:val="auto"/>
              <w:outlineLvl w:val="0"/>
              <w:rPr>
                <w:rFonts w:hint="eastAsia" w:ascii="仿宋_GB2312" w:hAnsi="仿宋_GB2312" w:eastAsia="仿宋_GB2312" w:cs="仿宋_GB2312"/>
                <w:color w:val="000000"/>
                <w:kern w:val="2"/>
                <w:sz w:val="28"/>
                <w:szCs w:val="28"/>
                <w:lang w:val="en-US" w:eastAsia="zh-CN" w:bidi="ar-SA"/>
              </w:rPr>
            </w:pPr>
          </w:p>
        </w:tc>
        <w:tc>
          <w:tcPr>
            <w:tcW w:w="2746" w:type="dxa"/>
            <w:gridSpan w:val="2"/>
            <w:vAlign w:val="center"/>
          </w:tcPr>
          <w:p w14:paraId="591163F9">
            <w:pPr>
              <w:keepNext w:val="0"/>
              <w:keepLines w:val="0"/>
              <w:pageBreakBefore w:val="0"/>
              <w:widowControl w:val="0"/>
              <w:kinsoku/>
              <w:wordWrap/>
              <w:overflowPunct/>
              <w:topLinePunct w:val="0"/>
              <w:autoSpaceDE/>
              <w:autoSpaceDN/>
              <w:bidi w:val="0"/>
              <w:adjustRightInd/>
              <w:snapToGrid/>
              <w:spacing w:after="0" w:line="520" w:lineRule="exact"/>
              <w:jc w:val="center"/>
              <w:textAlignment w:val="auto"/>
              <w:outlineLvl w:val="0"/>
              <w:rPr>
                <w:rFonts w:hint="eastAsia" w:ascii="仿宋_GB2312" w:hAnsi="仿宋_GB2312" w:eastAsia="仿宋_GB2312" w:cs="仿宋_GB2312"/>
                <w:color w:val="000000"/>
                <w:kern w:val="2"/>
                <w:sz w:val="28"/>
                <w:szCs w:val="28"/>
                <w:lang w:val="en-US" w:eastAsia="zh-CN" w:bidi="ar-SA"/>
              </w:rPr>
            </w:pPr>
          </w:p>
        </w:tc>
      </w:tr>
      <w:tr w14:paraId="24250872">
        <w:trPr>
          <w:cantSplit/>
          <w:trHeight w:val="873" w:hRule="atLeast"/>
          <w:jc w:val="center"/>
        </w:trPr>
        <w:tc>
          <w:tcPr>
            <w:tcW w:w="1708" w:type="dxa"/>
            <w:vMerge w:val="continue"/>
            <w:vAlign w:val="center"/>
          </w:tcPr>
          <w:p w14:paraId="053973E5">
            <w:pPr>
              <w:keepNext w:val="0"/>
              <w:keepLines w:val="0"/>
              <w:pageBreakBefore w:val="0"/>
              <w:widowControl w:val="0"/>
              <w:kinsoku/>
              <w:wordWrap/>
              <w:overflowPunct/>
              <w:topLinePunct w:val="0"/>
              <w:autoSpaceDE/>
              <w:autoSpaceDN/>
              <w:bidi w:val="0"/>
              <w:adjustRightInd/>
              <w:snapToGrid/>
              <w:spacing w:after="0" w:line="520" w:lineRule="exact"/>
              <w:jc w:val="center"/>
              <w:textAlignment w:val="auto"/>
              <w:outlineLvl w:val="0"/>
              <w:rPr>
                <w:rFonts w:hint="eastAsia" w:ascii="仿宋_GB2312" w:hAnsi="仿宋_GB2312" w:eastAsia="仿宋_GB2312" w:cs="仿宋_GB2312"/>
                <w:color w:val="000000"/>
                <w:kern w:val="2"/>
                <w:sz w:val="28"/>
                <w:szCs w:val="28"/>
                <w:lang w:val="en-US" w:eastAsia="zh-CN" w:bidi="ar-SA"/>
              </w:rPr>
            </w:pPr>
          </w:p>
        </w:tc>
        <w:tc>
          <w:tcPr>
            <w:tcW w:w="2234" w:type="dxa"/>
            <w:vAlign w:val="center"/>
          </w:tcPr>
          <w:p w14:paraId="24BB30CA">
            <w:pPr>
              <w:keepNext w:val="0"/>
              <w:keepLines w:val="0"/>
              <w:pageBreakBefore w:val="0"/>
              <w:widowControl w:val="0"/>
              <w:kinsoku/>
              <w:wordWrap/>
              <w:overflowPunct/>
              <w:topLinePunct w:val="0"/>
              <w:autoSpaceDE/>
              <w:autoSpaceDN/>
              <w:bidi w:val="0"/>
              <w:adjustRightInd/>
              <w:snapToGrid/>
              <w:spacing w:after="0" w:line="520" w:lineRule="exact"/>
              <w:jc w:val="center"/>
              <w:textAlignment w:val="auto"/>
              <w:outlineLvl w:val="0"/>
              <w:rPr>
                <w:rFonts w:hint="eastAsia" w:ascii="仿宋_GB2312" w:hAnsi="仿宋_GB2312" w:eastAsia="仿宋_GB2312" w:cs="仿宋_GB2312"/>
                <w:color w:val="000000"/>
                <w:kern w:val="2"/>
                <w:sz w:val="28"/>
                <w:szCs w:val="28"/>
                <w:lang w:val="en-US" w:eastAsia="zh-CN" w:bidi="ar-SA"/>
              </w:rPr>
            </w:pPr>
          </w:p>
        </w:tc>
        <w:tc>
          <w:tcPr>
            <w:tcW w:w="2775" w:type="dxa"/>
            <w:vAlign w:val="center"/>
          </w:tcPr>
          <w:p w14:paraId="163B9E5D">
            <w:pPr>
              <w:keepNext w:val="0"/>
              <w:keepLines w:val="0"/>
              <w:pageBreakBefore w:val="0"/>
              <w:widowControl w:val="0"/>
              <w:kinsoku/>
              <w:wordWrap/>
              <w:overflowPunct/>
              <w:topLinePunct w:val="0"/>
              <w:autoSpaceDE/>
              <w:autoSpaceDN/>
              <w:bidi w:val="0"/>
              <w:adjustRightInd/>
              <w:snapToGrid/>
              <w:spacing w:after="0" w:line="520" w:lineRule="exact"/>
              <w:jc w:val="center"/>
              <w:textAlignment w:val="auto"/>
              <w:outlineLvl w:val="0"/>
              <w:rPr>
                <w:rFonts w:hint="eastAsia" w:ascii="仿宋_GB2312" w:hAnsi="仿宋_GB2312" w:eastAsia="仿宋_GB2312" w:cs="仿宋_GB2312"/>
                <w:color w:val="000000"/>
                <w:kern w:val="2"/>
                <w:sz w:val="28"/>
                <w:szCs w:val="28"/>
                <w:lang w:val="en-US" w:eastAsia="zh-CN" w:bidi="ar-SA"/>
              </w:rPr>
            </w:pPr>
          </w:p>
        </w:tc>
        <w:tc>
          <w:tcPr>
            <w:tcW w:w="2746" w:type="dxa"/>
            <w:gridSpan w:val="2"/>
            <w:vAlign w:val="center"/>
          </w:tcPr>
          <w:p w14:paraId="248D6806">
            <w:pPr>
              <w:keepNext w:val="0"/>
              <w:keepLines w:val="0"/>
              <w:pageBreakBefore w:val="0"/>
              <w:widowControl w:val="0"/>
              <w:kinsoku/>
              <w:wordWrap/>
              <w:overflowPunct/>
              <w:topLinePunct w:val="0"/>
              <w:autoSpaceDE/>
              <w:autoSpaceDN/>
              <w:bidi w:val="0"/>
              <w:adjustRightInd/>
              <w:snapToGrid/>
              <w:spacing w:after="0" w:line="520" w:lineRule="exact"/>
              <w:jc w:val="center"/>
              <w:textAlignment w:val="auto"/>
              <w:outlineLvl w:val="0"/>
              <w:rPr>
                <w:rFonts w:hint="eastAsia" w:ascii="仿宋_GB2312" w:hAnsi="仿宋_GB2312" w:eastAsia="仿宋_GB2312" w:cs="仿宋_GB2312"/>
                <w:color w:val="000000"/>
                <w:kern w:val="2"/>
                <w:sz w:val="28"/>
                <w:szCs w:val="28"/>
                <w:lang w:val="en-US" w:eastAsia="zh-CN" w:bidi="ar-SA"/>
              </w:rPr>
            </w:pPr>
          </w:p>
        </w:tc>
      </w:tr>
      <w:tr w14:paraId="26801000">
        <w:trPr>
          <w:cantSplit/>
          <w:trHeight w:val="873" w:hRule="atLeast"/>
          <w:jc w:val="center"/>
        </w:trPr>
        <w:tc>
          <w:tcPr>
            <w:tcW w:w="1708" w:type="dxa"/>
            <w:vMerge w:val="restart"/>
            <w:vAlign w:val="center"/>
          </w:tcPr>
          <w:p w14:paraId="17E42357">
            <w:pPr>
              <w:keepNext w:val="0"/>
              <w:keepLines w:val="0"/>
              <w:pageBreakBefore w:val="0"/>
              <w:widowControl w:val="0"/>
              <w:kinsoku/>
              <w:wordWrap/>
              <w:overflowPunct/>
              <w:topLinePunct w:val="0"/>
              <w:autoSpaceDE/>
              <w:autoSpaceDN/>
              <w:bidi w:val="0"/>
              <w:adjustRightInd/>
              <w:snapToGrid/>
              <w:spacing w:after="0" w:line="520" w:lineRule="exact"/>
              <w:jc w:val="center"/>
              <w:textAlignment w:val="auto"/>
              <w:outlineLvl w:val="0"/>
              <w:rPr>
                <w:rFonts w:hint="default"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kern w:val="2"/>
                <w:sz w:val="28"/>
                <w:szCs w:val="28"/>
                <w:lang w:val="en-US" w:eastAsia="zh-CN" w:bidi="ar-SA"/>
              </w:rPr>
              <w:t>首笔海外销售订单</w:t>
            </w:r>
          </w:p>
        </w:tc>
        <w:tc>
          <w:tcPr>
            <w:tcW w:w="2234" w:type="dxa"/>
            <w:vAlign w:val="center"/>
          </w:tcPr>
          <w:p w14:paraId="050EBA89">
            <w:pPr>
              <w:keepNext w:val="0"/>
              <w:keepLines w:val="0"/>
              <w:pageBreakBefore w:val="0"/>
              <w:widowControl w:val="0"/>
              <w:kinsoku/>
              <w:wordWrap/>
              <w:overflowPunct/>
              <w:topLinePunct w:val="0"/>
              <w:autoSpaceDE/>
              <w:autoSpaceDN/>
              <w:bidi w:val="0"/>
              <w:adjustRightInd/>
              <w:snapToGrid/>
              <w:spacing w:after="0" w:line="520" w:lineRule="exact"/>
              <w:jc w:val="center"/>
              <w:textAlignment w:val="auto"/>
              <w:outlineLvl w:val="0"/>
              <w:rPr>
                <w:rFonts w:hint="default"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kern w:val="2"/>
                <w:sz w:val="28"/>
                <w:szCs w:val="28"/>
                <w:lang w:val="en-US" w:eastAsia="zh-CN" w:bidi="ar-SA"/>
              </w:rPr>
              <w:t>销售产品</w:t>
            </w:r>
          </w:p>
        </w:tc>
        <w:tc>
          <w:tcPr>
            <w:tcW w:w="2775" w:type="dxa"/>
            <w:vAlign w:val="center"/>
          </w:tcPr>
          <w:p w14:paraId="7026723E">
            <w:pPr>
              <w:keepNext w:val="0"/>
              <w:keepLines w:val="0"/>
              <w:pageBreakBefore w:val="0"/>
              <w:widowControl w:val="0"/>
              <w:kinsoku/>
              <w:wordWrap/>
              <w:overflowPunct/>
              <w:topLinePunct w:val="0"/>
              <w:autoSpaceDE/>
              <w:autoSpaceDN/>
              <w:bidi w:val="0"/>
              <w:adjustRightInd/>
              <w:snapToGrid/>
              <w:spacing w:after="0" w:line="520" w:lineRule="exact"/>
              <w:jc w:val="center"/>
              <w:textAlignment w:val="auto"/>
              <w:outlineLvl w:val="0"/>
              <w:rPr>
                <w:rFonts w:hint="default"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kern w:val="2"/>
                <w:sz w:val="28"/>
                <w:szCs w:val="28"/>
                <w:lang w:val="en-US" w:eastAsia="zh-CN" w:bidi="ar-SA"/>
              </w:rPr>
              <w:t>采购单位名称及国别</w:t>
            </w:r>
          </w:p>
        </w:tc>
        <w:tc>
          <w:tcPr>
            <w:tcW w:w="1350" w:type="dxa"/>
            <w:vAlign w:val="center"/>
          </w:tcPr>
          <w:p w14:paraId="2CB849AF">
            <w:pPr>
              <w:keepNext w:val="0"/>
              <w:keepLines w:val="0"/>
              <w:pageBreakBefore w:val="0"/>
              <w:widowControl w:val="0"/>
              <w:kinsoku/>
              <w:wordWrap/>
              <w:overflowPunct/>
              <w:topLinePunct w:val="0"/>
              <w:autoSpaceDE/>
              <w:autoSpaceDN/>
              <w:bidi w:val="0"/>
              <w:adjustRightInd/>
              <w:snapToGrid/>
              <w:spacing w:after="0" w:line="520" w:lineRule="exact"/>
              <w:jc w:val="center"/>
              <w:textAlignment w:val="auto"/>
              <w:outlineLvl w:val="0"/>
              <w:rPr>
                <w:rFonts w:hint="default"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kern w:val="2"/>
                <w:sz w:val="28"/>
                <w:szCs w:val="28"/>
                <w:lang w:val="en-US" w:eastAsia="zh-CN" w:bidi="ar-SA"/>
              </w:rPr>
              <w:t>订单金额（人民币）</w:t>
            </w:r>
          </w:p>
        </w:tc>
        <w:tc>
          <w:tcPr>
            <w:tcW w:w="1396" w:type="dxa"/>
            <w:vAlign w:val="center"/>
          </w:tcPr>
          <w:p w14:paraId="3D161F90">
            <w:pPr>
              <w:keepNext w:val="0"/>
              <w:keepLines w:val="0"/>
              <w:pageBreakBefore w:val="0"/>
              <w:widowControl w:val="0"/>
              <w:kinsoku/>
              <w:wordWrap/>
              <w:overflowPunct/>
              <w:topLinePunct w:val="0"/>
              <w:autoSpaceDE/>
              <w:autoSpaceDN/>
              <w:bidi w:val="0"/>
              <w:adjustRightInd/>
              <w:snapToGrid/>
              <w:spacing w:after="0" w:line="520" w:lineRule="exact"/>
              <w:jc w:val="center"/>
              <w:textAlignment w:val="auto"/>
              <w:outlineLvl w:val="0"/>
              <w:rPr>
                <w:rFonts w:hint="default"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kern w:val="2"/>
                <w:sz w:val="28"/>
                <w:szCs w:val="28"/>
                <w:lang w:val="en-US" w:eastAsia="zh-CN" w:bidi="ar-SA"/>
              </w:rPr>
              <w:t>执行金额（人民币）</w:t>
            </w:r>
          </w:p>
        </w:tc>
      </w:tr>
      <w:tr w14:paraId="5858B85C">
        <w:trPr>
          <w:cantSplit/>
          <w:trHeight w:val="873" w:hRule="atLeast"/>
          <w:jc w:val="center"/>
        </w:trPr>
        <w:tc>
          <w:tcPr>
            <w:tcW w:w="1708" w:type="dxa"/>
            <w:vMerge w:val="continue"/>
            <w:vAlign w:val="center"/>
          </w:tcPr>
          <w:p w14:paraId="10D85BAA">
            <w:pPr>
              <w:keepNext w:val="0"/>
              <w:keepLines w:val="0"/>
              <w:pageBreakBefore w:val="0"/>
              <w:widowControl w:val="0"/>
              <w:kinsoku/>
              <w:wordWrap/>
              <w:overflowPunct/>
              <w:topLinePunct w:val="0"/>
              <w:autoSpaceDE/>
              <w:autoSpaceDN/>
              <w:bidi w:val="0"/>
              <w:adjustRightInd/>
              <w:snapToGrid/>
              <w:spacing w:after="0" w:line="278" w:lineRule="auto"/>
              <w:jc w:val="center"/>
              <w:textAlignment w:val="auto"/>
              <w:outlineLvl w:val="0"/>
              <w:rPr>
                <w:rFonts w:hint="eastAsia" w:ascii="宋体" w:hAnsi="宋体" w:eastAsia="宋体" w:cs="宋体"/>
                <w:color w:val="000000"/>
                <w:kern w:val="2"/>
                <w:sz w:val="24"/>
                <w:szCs w:val="24"/>
                <w:lang w:val="en-US" w:eastAsia="zh-CN" w:bidi="ar-SA"/>
              </w:rPr>
            </w:pPr>
          </w:p>
        </w:tc>
        <w:tc>
          <w:tcPr>
            <w:tcW w:w="2234" w:type="dxa"/>
            <w:vAlign w:val="center"/>
          </w:tcPr>
          <w:p w14:paraId="43F3A88E">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宋体" w:hAnsi="宋体" w:eastAsia="宋体" w:cs="宋体"/>
                <w:color w:val="000000"/>
                <w:kern w:val="2"/>
                <w:sz w:val="24"/>
                <w:szCs w:val="24"/>
                <w:lang w:val="en-US" w:eastAsia="zh-CN" w:bidi="ar-SA"/>
              </w:rPr>
            </w:pPr>
          </w:p>
        </w:tc>
        <w:tc>
          <w:tcPr>
            <w:tcW w:w="2775" w:type="dxa"/>
            <w:vAlign w:val="center"/>
          </w:tcPr>
          <w:p w14:paraId="2879C166">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宋体" w:hAnsi="宋体" w:eastAsia="宋体" w:cs="宋体"/>
                <w:color w:val="000000"/>
                <w:kern w:val="2"/>
                <w:sz w:val="24"/>
                <w:szCs w:val="24"/>
                <w:lang w:val="en-US" w:eastAsia="zh-CN" w:bidi="ar-SA"/>
              </w:rPr>
            </w:pPr>
          </w:p>
        </w:tc>
        <w:tc>
          <w:tcPr>
            <w:tcW w:w="1350" w:type="dxa"/>
            <w:vAlign w:val="center"/>
          </w:tcPr>
          <w:p w14:paraId="51D3FCE8">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宋体" w:hAnsi="宋体" w:eastAsia="宋体" w:cs="宋体"/>
                <w:color w:val="000000"/>
                <w:kern w:val="2"/>
                <w:sz w:val="24"/>
                <w:szCs w:val="24"/>
                <w:lang w:val="en-US" w:eastAsia="zh-CN" w:bidi="ar-SA"/>
              </w:rPr>
            </w:pPr>
          </w:p>
        </w:tc>
        <w:tc>
          <w:tcPr>
            <w:tcW w:w="1396" w:type="dxa"/>
            <w:vAlign w:val="center"/>
          </w:tcPr>
          <w:p w14:paraId="5118787E">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宋体" w:hAnsi="宋体" w:eastAsia="宋体" w:cs="宋体"/>
                <w:color w:val="000000"/>
                <w:kern w:val="2"/>
                <w:sz w:val="24"/>
                <w:szCs w:val="24"/>
                <w:lang w:val="en-US" w:eastAsia="zh-CN" w:bidi="ar-SA"/>
              </w:rPr>
            </w:pPr>
          </w:p>
        </w:tc>
      </w:tr>
      <w:tr w14:paraId="72387467">
        <w:trPr>
          <w:cantSplit/>
          <w:trHeight w:val="873" w:hRule="atLeast"/>
          <w:jc w:val="center"/>
        </w:trPr>
        <w:tc>
          <w:tcPr>
            <w:tcW w:w="1708" w:type="dxa"/>
            <w:vMerge w:val="continue"/>
            <w:vAlign w:val="center"/>
          </w:tcPr>
          <w:p w14:paraId="3F0F842D">
            <w:pPr>
              <w:keepNext w:val="0"/>
              <w:keepLines w:val="0"/>
              <w:pageBreakBefore w:val="0"/>
              <w:widowControl w:val="0"/>
              <w:kinsoku/>
              <w:wordWrap/>
              <w:overflowPunct/>
              <w:topLinePunct w:val="0"/>
              <w:autoSpaceDE/>
              <w:autoSpaceDN/>
              <w:bidi w:val="0"/>
              <w:adjustRightInd/>
              <w:snapToGrid/>
              <w:spacing w:after="0" w:line="278" w:lineRule="auto"/>
              <w:jc w:val="center"/>
              <w:textAlignment w:val="auto"/>
              <w:outlineLvl w:val="0"/>
              <w:rPr>
                <w:rFonts w:hint="eastAsia" w:ascii="宋体" w:hAnsi="宋体" w:eastAsia="宋体" w:cs="宋体"/>
                <w:color w:val="000000"/>
                <w:kern w:val="2"/>
                <w:sz w:val="24"/>
                <w:szCs w:val="24"/>
                <w:lang w:val="en-US" w:eastAsia="zh-CN" w:bidi="ar-SA"/>
              </w:rPr>
            </w:pPr>
          </w:p>
        </w:tc>
        <w:tc>
          <w:tcPr>
            <w:tcW w:w="2234" w:type="dxa"/>
            <w:vAlign w:val="center"/>
          </w:tcPr>
          <w:p w14:paraId="188D0984">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宋体" w:hAnsi="宋体" w:eastAsia="宋体" w:cs="宋体"/>
                <w:color w:val="000000"/>
                <w:kern w:val="2"/>
                <w:sz w:val="24"/>
                <w:szCs w:val="24"/>
                <w:lang w:val="en-US" w:eastAsia="zh-CN" w:bidi="ar-SA"/>
              </w:rPr>
            </w:pPr>
          </w:p>
        </w:tc>
        <w:tc>
          <w:tcPr>
            <w:tcW w:w="2775" w:type="dxa"/>
            <w:vAlign w:val="center"/>
          </w:tcPr>
          <w:p w14:paraId="00D68F2C">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宋体" w:hAnsi="宋体" w:eastAsia="宋体" w:cs="宋体"/>
                <w:color w:val="000000"/>
                <w:kern w:val="2"/>
                <w:sz w:val="24"/>
                <w:szCs w:val="24"/>
                <w:lang w:val="en-US" w:eastAsia="zh-CN" w:bidi="ar-SA"/>
              </w:rPr>
            </w:pPr>
          </w:p>
        </w:tc>
        <w:tc>
          <w:tcPr>
            <w:tcW w:w="1350" w:type="dxa"/>
            <w:vAlign w:val="center"/>
          </w:tcPr>
          <w:p w14:paraId="5C5AB100">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宋体" w:hAnsi="宋体" w:eastAsia="宋体" w:cs="宋体"/>
                <w:color w:val="000000"/>
                <w:kern w:val="2"/>
                <w:sz w:val="24"/>
                <w:szCs w:val="24"/>
                <w:lang w:val="en-US" w:eastAsia="zh-CN" w:bidi="ar-SA"/>
              </w:rPr>
            </w:pPr>
          </w:p>
        </w:tc>
        <w:tc>
          <w:tcPr>
            <w:tcW w:w="1396" w:type="dxa"/>
            <w:vAlign w:val="center"/>
          </w:tcPr>
          <w:p w14:paraId="16F12DD0">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宋体" w:hAnsi="宋体" w:eastAsia="宋体" w:cs="宋体"/>
                <w:color w:val="000000"/>
                <w:kern w:val="2"/>
                <w:sz w:val="24"/>
                <w:szCs w:val="24"/>
                <w:lang w:val="en-US" w:eastAsia="zh-CN" w:bidi="ar-SA"/>
              </w:rPr>
            </w:pPr>
          </w:p>
        </w:tc>
      </w:tr>
      <w:tr w14:paraId="2892EAD3">
        <w:trPr>
          <w:cantSplit/>
          <w:trHeight w:val="873" w:hRule="atLeast"/>
          <w:jc w:val="center"/>
        </w:trPr>
        <w:tc>
          <w:tcPr>
            <w:tcW w:w="1708" w:type="dxa"/>
            <w:vMerge w:val="continue"/>
            <w:vAlign w:val="center"/>
          </w:tcPr>
          <w:p w14:paraId="17D5243F">
            <w:pPr>
              <w:keepNext w:val="0"/>
              <w:keepLines w:val="0"/>
              <w:pageBreakBefore w:val="0"/>
              <w:widowControl w:val="0"/>
              <w:kinsoku/>
              <w:wordWrap/>
              <w:overflowPunct/>
              <w:topLinePunct w:val="0"/>
              <w:autoSpaceDE/>
              <w:autoSpaceDN/>
              <w:bidi w:val="0"/>
              <w:adjustRightInd/>
              <w:snapToGrid/>
              <w:spacing w:after="0" w:line="278" w:lineRule="auto"/>
              <w:jc w:val="center"/>
              <w:textAlignment w:val="auto"/>
              <w:outlineLvl w:val="0"/>
              <w:rPr>
                <w:rFonts w:hint="eastAsia" w:ascii="宋体" w:hAnsi="宋体" w:eastAsia="宋体" w:cs="宋体"/>
                <w:color w:val="000000"/>
                <w:kern w:val="2"/>
                <w:sz w:val="24"/>
                <w:szCs w:val="24"/>
                <w:lang w:val="en-US" w:eastAsia="zh-CN" w:bidi="ar-SA"/>
              </w:rPr>
            </w:pPr>
          </w:p>
        </w:tc>
        <w:tc>
          <w:tcPr>
            <w:tcW w:w="2234" w:type="dxa"/>
            <w:vAlign w:val="center"/>
          </w:tcPr>
          <w:p w14:paraId="7EC0F271">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宋体" w:hAnsi="宋体" w:eastAsia="宋体" w:cs="宋体"/>
                <w:color w:val="000000"/>
                <w:kern w:val="2"/>
                <w:sz w:val="24"/>
                <w:szCs w:val="24"/>
                <w:lang w:val="en-US" w:eastAsia="zh-CN" w:bidi="ar-SA"/>
              </w:rPr>
            </w:pPr>
          </w:p>
        </w:tc>
        <w:tc>
          <w:tcPr>
            <w:tcW w:w="2775" w:type="dxa"/>
            <w:vAlign w:val="center"/>
          </w:tcPr>
          <w:p w14:paraId="5BB9351B">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宋体" w:hAnsi="宋体" w:eastAsia="宋体" w:cs="宋体"/>
                <w:color w:val="000000"/>
                <w:kern w:val="2"/>
                <w:sz w:val="24"/>
                <w:szCs w:val="24"/>
                <w:lang w:val="en-US" w:eastAsia="zh-CN" w:bidi="ar-SA"/>
              </w:rPr>
            </w:pPr>
          </w:p>
        </w:tc>
        <w:tc>
          <w:tcPr>
            <w:tcW w:w="1350" w:type="dxa"/>
            <w:vAlign w:val="center"/>
          </w:tcPr>
          <w:p w14:paraId="54A085E6">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宋体" w:hAnsi="宋体" w:eastAsia="宋体" w:cs="宋体"/>
                <w:color w:val="000000"/>
                <w:kern w:val="2"/>
                <w:sz w:val="24"/>
                <w:szCs w:val="24"/>
                <w:lang w:val="en-US" w:eastAsia="zh-CN" w:bidi="ar-SA"/>
              </w:rPr>
            </w:pPr>
          </w:p>
        </w:tc>
        <w:tc>
          <w:tcPr>
            <w:tcW w:w="1396" w:type="dxa"/>
            <w:vAlign w:val="center"/>
          </w:tcPr>
          <w:p w14:paraId="2B11DE3C">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宋体" w:hAnsi="宋体" w:eastAsia="宋体" w:cs="宋体"/>
                <w:color w:val="000000"/>
                <w:kern w:val="2"/>
                <w:sz w:val="24"/>
                <w:szCs w:val="24"/>
                <w:lang w:val="en-US" w:eastAsia="zh-CN" w:bidi="ar-SA"/>
              </w:rPr>
            </w:pPr>
          </w:p>
        </w:tc>
      </w:tr>
      <w:tr w14:paraId="11A489F3">
        <w:trPr>
          <w:cantSplit/>
          <w:trHeight w:val="12650" w:hRule="atLeast"/>
          <w:jc w:val="center"/>
        </w:trPr>
        <w:tc>
          <w:tcPr>
            <w:tcW w:w="1708" w:type="dxa"/>
            <w:tcBorders>
              <w:bottom w:val="single" w:color="auto" w:sz="4" w:space="0"/>
            </w:tcBorders>
            <w:vAlign w:val="center"/>
          </w:tcPr>
          <w:p w14:paraId="3F567898">
            <w:pPr>
              <w:keepNext w:val="0"/>
              <w:keepLines w:val="0"/>
              <w:pageBreakBefore w:val="0"/>
              <w:widowControl w:val="0"/>
              <w:kinsoku/>
              <w:wordWrap/>
              <w:overflowPunct/>
              <w:topLinePunct w:val="0"/>
              <w:autoSpaceDE/>
              <w:autoSpaceDN/>
              <w:bidi w:val="0"/>
              <w:adjustRightInd/>
              <w:snapToGrid/>
              <w:spacing w:after="0" w:line="520" w:lineRule="exact"/>
              <w:jc w:val="center"/>
              <w:textAlignment w:val="auto"/>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kern w:val="2"/>
                <w:sz w:val="28"/>
                <w:szCs w:val="28"/>
                <w:lang w:val="en-US" w:eastAsia="zh-CN" w:bidi="ar-SA"/>
              </w:rPr>
              <w:t>申报理由（对照《申报指南》进行阐述）</w:t>
            </w:r>
          </w:p>
          <w:p w14:paraId="0F9DED4B">
            <w:pPr>
              <w:pageBreakBefore w:val="0"/>
              <w:widowControl w:val="0"/>
              <w:kinsoku/>
              <w:wordWrap/>
              <w:overflowPunct/>
              <w:topLinePunct w:val="0"/>
              <w:autoSpaceDE/>
              <w:autoSpaceDN/>
              <w:bidi w:val="0"/>
              <w:adjustRightInd/>
              <w:snapToGrid/>
              <w:spacing w:after="0" w:line="520" w:lineRule="exact"/>
              <w:jc w:val="center"/>
              <w:textAlignment w:val="auto"/>
              <w:outlineLvl w:val="0"/>
              <w:rPr>
                <w:rFonts w:hint="eastAsia" w:ascii="仿宋_GB2312" w:hAnsi="仿宋_GB2312" w:eastAsia="仿宋_GB2312" w:cs="仿宋_GB2312"/>
                <w:color w:val="000000"/>
                <w:kern w:val="2"/>
                <w:sz w:val="28"/>
                <w:szCs w:val="28"/>
                <w:lang w:val="en-US" w:eastAsia="zh-CN" w:bidi="ar-SA"/>
              </w:rPr>
            </w:pPr>
          </w:p>
        </w:tc>
        <w:tc>
          <w:tcPr>
            <w:tcW w:w="7755" w:type="dxa"/>
            <w:gridSpan w:val="4"/>
            <w:tcBorders>
              <w:bottom w:val="single" w:color="auto" w:sz="4" w:space="0"/>
            </w:tcBorders>
            <w:vAlign w:val="top"/>
          </w:tcPr>
          <w:p w14:paraId="00A3DDDF">
            <w:pPr>
              <w:keepNext w:val="0"/>
              <w:keepLines w:val="0"/>
              <w:pageBreakBefore w:val="0"/>
              <w:widowControl w:val="0"/>
              <w:kinsoku/>
              <w:wordWrap/>
              <w:overflowPunct/>
              <w:topLinePunct w:val="0"/>
              <w:autoSpaceDE/>
              <w:autoSpaceDN/>
              <w:bidi w:val="0"/>
              <w:adjustRightInd/>
              <w:snapToGrid/>
              <w:spacing w:after="0" w:line="520" w:lineRule="exact"/>
              <w:jc w:val="both"/>
              <w:textAlignment w:val="auto"/>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sz w:val="24"/>
                <w:szCs w:val="24"/>
                <w:lang w:val="en-US" w:eastAsia="zh-CN"/>
              </w:rPr>
              <w:t>主要阐述申报内容与指南的符合性，介绍所参加海外展会、论坛、赛事活动背景、主办方信息以及取得的成效，依据申报条件逐条阐述。可另附页</w:t>
            </w:r>
            <w:r>
              <w:rPr>
                <w:rFonts w:hint="eastAsia" w:ascii="仿宋_GB2312" w:hAnsi="仿宋_GB2312" w:eastAsia="仿宋_GB2312" w:cs="仿宋_GB2312"/>
                <w:color w:val="000000"/>
                <w:sz w:val="28"/>
                <w:szCs w:val="28"/>
                <w:lang w:val="en-US" w:eastAsia="zh-CN"/>
              </w:rPr>
              <w:t>。</w:t>
            </w:r>
          </w:p>
        </w:tc>
      </w:tr>
      <w:tr w14:paraId="0B594F0E">
        <w:trPr>
          <w:cantSplit/>
          <w:trHeight w:val="90" w:hRule="atLeast"/>
          <w:jc w:val="center"/>
        </w:trPr>
        <w:tc>
          <w:tcPr>
            <w:tcW w:w="9463" w:type="dxa"/>
            <w:gridSpan w:val="5"/>
            <w:tcBorders>
              <w:top w:val="nil"/>
              <w:left w:val="nil"/>
              <w:bottom w:val="single" w:color="auto" w:sz="4" w:space="0"/>
              <w:right w:val="nil"/>
            </w:tcBorders>
            <w:vAlign w:val="top"/>
          </w:tcPr>
          <w:p w14:paraId="39FC1501">
            <w:pPr>
              <w:keepNext/>
              <w:keepLines/>
              <w:widowControl w:val="0"/>
              <w:spacing w:before="10" w:beforeLines="0" w:beforeAutospacing="0" w:after="10" w:afterLines="0" w:afterAutospacing="0" w:line="560" w:lineRule="exact"/>
              <w:ind w:firstLine="0" w:firstLineChars="0"/>
              <w:jc w:val="center"/>
              <w:outlineLvl w:val="0"/>
              <w:rPr>
                <w:rFonts w:hint="eastAsia" w:ascii="仿宋_GB2312" w:hAnsi="仿宋_GB2312" w:eastAsia="仿宋_GB2312" w:cs="仿宋_GB2312"/>
                <w:kern w:val="44"/>
                <w:sz w:val="24"/>
                <w:szCs w:val="24"/>
                <w:lang w:val="en-US" w:eastAsia="zh-CN" w:bidi="ar-SA"/>
              </w:rPr>
            </w:pPr>
            <w:r>
              <w:rPr>
                <w:rFonts w:hint="eastAsia" w:ascii="黑体" w:hAnsi="黑体" w:eastAsia="黑体" w:cs="Times New Roman"/>
                <w:kern w:val="44"/>
                <w:sz w:val="32"/>
                <w:szCs w:val="32"/>
                <w:highlight w:val="none"/>
                <w:lang w:val="en-US" w:eastAsia="zh-CN" w:bidi="ar-SA"/>
              </w:rPr>
              <w:t>提供材料清单</w:t>
            </w:r>
          </w:p>
        </w:tc>
      </w:tr>
      <w:tr w14:paraId="4F2FFF25">
        <w:trPr>
          <w:cantSplit/>
          <w:trHeight w:val="12811" w:hRule="atLeast"/>
          <w:jc w:val="center"/>
        </w:trPr>
        <w:tc>
          <w:tcPr>
            <w:tcW w:w="9463" w:type="dxa"/>
            <w:gridSpan w:val="5"/>
            <w:tcBorders>
              <w:top w:val="single" w:color="auto" w:sz="4" w:space="0"/>
            </w:tcBorders>
            <w:vAlign w:val="top"/>
          </w:tcPr>
          <w:p w14:paraId="68BBBA81">
            <w:pPr>
              <w:keepNext w:val="0"/>
              <w:keepLines w:val="0"/>
              <w:pageBreakBefore w:val="0"/>
              <w:widowControl w:val="0"/>
              <w:kinsoku/>
              <w:wordWrap/>
              <w:overflowPunct/>
              <w:topLinePunct w:val="0"/>
              <w:autoSpaceDE/>
              <w:autoSpaceDN/>
              <w:bidi w:val="0"/>
              <w:adjustRightInd/>
              <w:snapToGrid/>
              <w:spacing w:after="0" w:line="520" w:lineRule="exact"/>
              <w:ind w:firstLine="560" w:firstLineChars="200"/>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一、对于获得国际类奖项的：</w:t>
            </w:r>
          </w:p>
          <w:p w14:paraId="2D3A1FBD">
            <w:pPr>
              <w:keepNext w:val="0"/>
              <w:keepLines w:val="0"/>
              <w:pageBreakBefore w:val="0"/>
              <w:widowControl w:val="0"/>
              <w:kinsoku/>
              <w:wordWrap/>
              <w:overflowPunct/>
              <w:topLinePunct w:val="0"/>
              <w:autoSpaceDE/>
              <w:autoSpaceDN/>
              <w:bidi w:val="0"/>
              <w:adjustRightInd/>
              <w:snapToGrid/>
              <w:spacing w:after="0" w:line="520" w:lineRule="exact"/>
              <w:ind w:firstLine="560" w:firstLineChars="200"/>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1.营业执照副本复印件；</w:t>
            </w:r>
          </w:p>
          <w:p w14:paraId="17B6B68E">
            <w:pPr>
              <w:keepNext w:val="0"/>
              <w:keepLines w:val="0"/>
              <w:pageBreakBefore w:val="0"/>
              <w:widowControl w:val="0"/>
              <w:kinsoku/>
              <w:wordWrap/>
              <w:overflowPunct/>
              <w:topLinePunct w:val="0"/>
              <w:autoSpaceDE/>
              <w:autoSpaceDN/>
              <w:bidi w:val="0"/>
              <w:adjustRightInd/>
              <w:snapToGrid/>
              <w:spacing w:after="0" w:line="520" w:lineRule="exact"/>
              <w:ind w:firstLine="560" w:firstLineChars="200"/>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2.获奖证书复印件；</w:t>
            </w:r>
          </w:p>
          <w:p w14:paraId="53E36977">
            <w:pPr>
              <w:keepNext w:val="0"/>
              <w:keepLines w:val="0"/>
              <w:pageBreakBefore w:val="0"/>
              <w:widowControl w:val="0"/>
              <w:kinsoku/>
              <w:wordWrap/>
              <w:overflowPunct/>
              <w:topLinePunct w:val="0"/>
              <w:autoSpaceDE/>
              <w:autoSpaceDN/>
              <w:bidi w:val="0"/>
              <w:adjustRightInd/>
              <w:snapToGrid/>
              <w:spacing w:after="0" w:line="520" w:lineRule="exact"/>
              <w:ind w:firstLine="560" w:firstLineChars="200"/>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3.企业在怀柔区、密云区实体经营证明材料，包括但不限于租赁协议、明确经营地址的孵化协议等。</w:t>
            </w:r>
          </w:p>
          <w:p w14:paraId="5660EC33">
            <w:pPr>
              <w:keepNext w:val="0"/>
              <w:keepLines w:val="0"/>
              <w:pageBreakBefore w:val="0"/>
              <w:widowControl w:val="0"/>
              <w:kinsoku/>
              <w:wordWrap/>
              <w:overflowPunct/>
              <w:topLinePunct w:val="0"/>
              <w:autoSpaceDE/>
              <w:autoSpaceDN/>
              <w:bidi w:val="0"/>
              <w:adjustRightInd/>
              <w:snapToGrid/>
              <w:spacing w:after="0" w:line="520" w:lineRule="exact"/>
              <w:ind w:firstLine="560" w:firstLineChars="200"/>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二、对于参加国际产业展会、论坛等的：</w:t>
            </w:r>
          </w:p>
          <w:p w14:paraId="422F655F">
            <w:pPr>
              <w:keepNext w:val="0"/>
              <w:keepLines w:val="0"/>
              <w:pageBreakBefore w:val="0"/>
              <w:widowControl w:val="0"/>
              <w:kinsoku/>
              <w:wordWrap/>
              <w:overflowPunct/>
              <w:topLinePunct w:val="0"/>
              <w:autoSpaceDE/>
              <w:autoSpaceDN/>
              <w:bidi w:val="0"/>
              <w:adjustRightInd/>
              <w:snapToGrid/>
              <w:spacing w:after="0" w:line="520" w:lineRule="exact"/>
              <w:ind w:firstLine="560" w:firstLineChars="200"/>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1.营业执照副本复印件；</w:t>
            </w:r>
          </w:p>
          <w:p w14:paraId="4C0A51E9">
            <w:pPr>
              <w:keepNext w:val="0"/>
              <w:keepLines w:val="0"/>
              <w:pageBreakBefore w:val="0"/>
              <w:widowControl w:val="0"/>
              <w:kinsoku/>
              <w:wordWrap/>
              <w:overflowPunct/>
              <w:topLinePunct w:val="0"/>
              <w:autoSpaceDE/>
              <w:autoSpaceDN/>
              <w:bidi w:val="0"/>
              <w:adjustRightInd/>
              <w:snapToGrid/>
              <w:spacing w:after="0" w:line="520" w:lineRule="exact"/>
              <w:ind w:firstLine="560" w:firstLineChars="200"/>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2.官方邀请函、参加证明等复印件；</w:t>
            </w:r>
          </w:p>
          <w:p w14:paraId="0844FF1B">
            <w:pPr>
              <w:keepNext w:val="0"/>
              <w:keepLines w:val="0"/>
              <w:pageBreakBefore w:val="0"/>
              <w:widowControl w:val="0"/>
              <w:kinsoku/>
              <w:wordWrap/>
              <w:overflowPunct/>
              <w:topLinePunct w:val="0"/>
              <w:autoSpaceDE/>
              <w:autoSpaceDN/>
              <w:bidi w:val="0"/>
              <w:adjustRightInd/>
              <w:snapToGrid/>
              <w:spacing w:after="0" w:line="520" w:lineRule="exact"/>
              <w:ind w:firstLine="560" w:firstLineChars="200"/>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3.发生费用（合同、发票、付款凭证等）相关证明文件复印件；</w:t>
            </w:r>
          </w:p>
          <w:p w14:paraId="58143EC1">
            <w:pPr>
              <w:keepNext w:val="0"/>
              <w:keepLines w:val="0"/>
              <w:pageBreakBefore w:val="0"/>
              <w:widowControl w:val="0"/>
              <w:kinsoku/>
              <w:wordWrap/>
              <w:overflowPunct/>
              <w:topLinePunct w:val="0"/>
              <w:autoSpaceDE/>
              <w:autoSpaceDN/>
              <w:bidi w:val="0"/>
              <w:adjustRightInd/>
              <w:snapToGrid/>
              <w:spacing w:after="0" w:line="520" w:lineRule="exact"/>
              <w:ind w:firstLine="560" w:firstLineChars="200"/>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4.现场照片（含企业标识）；</w:t>
            </w:r>
          </w:p>
          <w:p w14:paraId="2F24E4C1">
            <w:pPr>
              <w:keepNext w:val="0"/>
              <w:keepLines w:val="0"/>
              <w:pageBreakBefore w:val="0"/>
              <w:widowControl w:val="0"/>
              <w:kinsoku/>
              <w:wordWrap/>
              <w:overflowPunct/>
              <w:topLinePunct w:val="0"/>
              <w:autoSpaceDE/>
              <w:autoSpaceDN/>
              <w:bidi w:val="0"/>
              <w:adjustRightInd/>
              <w:snapToGrid/>
              <w:spacing w:after="0" w:line="520" w:lineRule="exact"/>
              <w:ind w:firstLine="560" w:firstLineChars="200"/>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4.企业在怀柔区、密云区实体经营证明材料，包括但不限于租赁协议、明确经营地址的孵化协议等。</w:t>
            </w:r>
          </w:p>
          <w:p w14:paraId="1AF42390">
            <w:pPr>
              <w:keepNext w:val="0"/>
              <w:keepLines w:val="0"/>
              <w:pageBreakBefore w:val="0"/>
              <w:widowControl w:val="0"/>
              <w:kinsoku/>
              <w:wordWrap/>
              <w:overflowPunct/>
              <w:topLinePunct w:val="0"/>
              <w:autoSpaceDE/>
              <w:autoSpaceDN/>
              <w:bidi w:val="0"/>
              <w:adjustRightInd/>
              <w:snapToGrid/>
              <w:spacing w:after="0" w:line="520" w:lineRule="exact"/>
              <w:ind w:firstLine="560" w:firstLineChars="200"/>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三、对于获得首笔海外订单的：</w:t>
            </w:r>
          </w:p>
          <w:p w14:paraId="74DD110E">
            <w:pPr>
              <w:keepNext w:val="0"/>
              <w:keepLines w:val="0"/>
              <w:pageBreakBefore w:val="0"/>
              <w:widowControl w:val="0"/>
              <w:kinsoku/>
              <w:wordWrap/>
              <w:overflowPunct/>
              <w:topLinePunct w:val="0"/>
              <w:autoSpaceDE/>
              <w:autoSpaceDN/>
              <w:bidi w:val="0"/>
              <w:adjustRightInd/>
              <w:snapToGrid/>
              <w:spacing w:after="0" w:line="520" w:lineRule="exact"/>
              <w:ind w:firstLine="560" w:firstLineChars="200"/>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1.营业执照副本复印件；</w:t>
            </w:r>
          </w:p>
          <w:p w14:paraId="44D92458">
            <w:pPr>
              <w:keepNext w:val="0"/>
              <w:keepLines w:val="0"/>
              <w:pageBreakBefore w:val="0"/>
              <w:widowControl w:val="0"/>
              <w:kinsoku/>
              <w:wordWrap/>
              <w:overflowPunct/>
              <w:topLinePunct w:val="0"/>
              <w:autoSpaceDE/>
              <w:autoSpaceDN/>
              <w:bidi w:val="0"/>
              <w:adjustRightInd/>
              <w:snapToGrid/>
              <w:spacing w:after="0" w:line="520" w:lineRule="exact"/>
              <w:ind w:firstLine="560" w:firstLineChars="200"/>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2.自行完成海外订单的，提供销售合同、销售收入明细表（包含：日期、记账凭证号、产品名称、规格型号、数量、单价、不含税金额、税额、价税合计金额）、收款凭证、海关出口报关单、发票、验收单等复印件。通过代理机构完成海外订单的，提供与代理机构签订的委托协议、代理机构的资质证明、订单执行情况说明、收款凭证、发票等复印件；</w:t>
            </w:r>
          </w:p>
          <w:p w14:paraId="25824EF5">
            <w:pPr>
              <w:keepNext w:val="0"/>
              <w:keepLines w:val="0"/>
              <w:pageBreakBefore w:val="0"/>
              <w:widowControl w:val="0"/>
              <w:kinsoku/>
              <w:wordWrap/>
              <w:overflowPunct/>
              <w:topLinePunct w:val="0"/>
              <w:autoSpaceDE/>
              <w:autoSpaceDN/>
              <w:bidi w:val="0"/>
              <w:adjustRightInd/>
              <w:snapToGrid/>
              <w:spacing w:after="0" w:line="520" w:lineRule="exact"/>
              <w:ind w:firstLine="560" w:firstLineChars="200"/>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3.企业在怀柔区、密云区实体经营证明材料，包括但不限于租赁协议、明确经营地址的孵化协议等。</w:t>
            </w:r>
          </w:p>
          <w:p w14:paraId="25AD9969">
            <w:pPr>
              <w:keepNext w:val="0"/>
              <w:keepLines w:val="0"/>
              <w:pageBreakBefore w:val="0"/>
              <w:widowControl w:val="0"/>
              <w:kinsoku/>
              <w:wordWrap/>
              <w:overflowPunct/>
              <w:topLinePunct w:val="0"/>
              <w:autoSpaceDE/>
              <w:autoSpaceDN/>
              <w:bidi w:val="0"/>
              <w:adjustRightInd/>
              <w:snapToGrid/>
              <w:spacing w:after="0" w:line="520" w:lineRule="exact"/>
              <w:ind w:firstLine="420" w:firstLineChars="200"/>
              <w:textAlignment w:val="auto"/>
              <w:rPr>
                <w:rFonts w:hint="default" w:ascii="等线" w:hAnsi="等线" w:eastAsia="等线" w:cs="Times New Roman"/>
                <w:szCs w:val="24"/>
                <w:lang w:val="en-US" w:eastAsia="zh-CN"/>
              </w:rPr>
            </w:pPr>
          </w:p>
        </w:tc>
      </w:tr>
    </w:tbl>
    <w:p w14:paraId="0A4FDEB9">
      <w:pPr>
        <w:rPr>
          <w:rFonts w:hint="eastAsia"/>
        </w:rPr>
        <w:sectPr>
          <w:pgSz w:w="11906" w:h="16838"/>
          <w:pgMar w:top="1440" w:right="1080" w:bottom="1440" w:left="1080" w:header="851" w:footer="992" w:gutter="0"/>
          <w:lnNumType w:countBy="0" w:restart="continuous"/>
          <w:pgNumType w:fmt="decimal"/>
          <w:cols w:space="425" w:num="1"/>
          <w:docGrid w:type="lines" w:linePitch="312" w:charSpace="0"/>
        </w:sectPr>
      </w:pPr>
    </w:p>
    <w:p w14:paraId="67F5DACB">
      <w:pPr>
        <w:spacing w:after="160" w:line="278" w:lineRule="auto"/>
        <w:rPr>
          <w:rFonts w:hint="eastAsia" w:ascii="等线" w:hAnsi="等线" w:eastAsia="等线" w:cs="Times New Roman"/>
          <w:szCs w:val="24"/>
        </w:rPr>
      </w:pPr>
    </w:p>
    <w:p w14:paraId="5099F1F9">
      <w:pPr>
        <w:keepNext/>
        <w:keepLines/>
        <w:widowControl w:val="0"/>
        <w:spacing w:before="10" w:beforeLines="0" w:beforeAutospacing="0" w:after="10" w:afterLines="0" w:afterAutospacing="0" w:line="560" w:lineRule="exact"/>
        <w:ind w:firstLine="0" w:firstLineChars="0"/>
        <w:jc w:val="center"/>
        <w:outlineLvl w:val="0"/>
        <w:rPr>
          <w:rFonts w:ascii="黑体" w:hAnsi="黑体" w:eastAsia="黑体" w:cs="Times New Roman"/>
          <w:kern w:val="44"/>
          <w:sz w:val="44"/>
          <w:szCs w:val="24"/>
          <w:highlight w:val="none"/>
          <w:lang w:val="en-US" w:eastAsia="zh-CN" w:bidi="ar-SA"/>
        </w:rPr>
      </w:pPr>
      <w:r>
        <w:rPr>
          <w:rFonts w:hint="eastAsia" w:ascii="黑体" w:hAnsi="黑体" w:eastAsia="黑体" w:cs="Times New Roman"/>
          <w:kern w:val="44"/>
          <w:sz w:val="44"/>
          <w:szCs w:val="24"/>
          <w:highlight w:val="none"/>
          <w:lang w:val="en-US" w:eastAsia="zh-CN" w:bidi="ar-SA"/>
        </w:rPr>
        <w:t>承诺书</w:t>
      </w:r>
    </w:p>
    <w:p w14:paraId="6D604EE4">
      <w:pPr>
        <w:keepNext w:val="0"/>
        <w:keepLines w:val="0"/>
        <w:pageBreakBefore w:val="0"/>
        <w:widowControl w:val="0"/>
        <w:tabs>
          <w:tab w:val="left" w:pos="5220"/>
          <w:tab w:val="left" w:pos="5400"/>
          <w:tab w:val="left" w:pos="6840"/>
        </w:tabs>
        <w:kinsoku/>
        <w:wordWrap/>
        <w:overflowPunct/>
        <w:topLinePunct w:val="0"/>
        <w:autoSpaceDE/>
        <w:autoSpaceDN/>
        <w:bidi w:val="0"/>
        <w:adjustRightInd w:val="0"/>
        <w:snapToGrid w:val="0"/>
        <w:spacing w:before="100" w:beforeAutospacing="1" w:after="100" w:afterAutospacing="1" w:line="560" w:lineRule="exact"/>
        <w:ind w:right="0" w:firstLine="640" w:firstLineChars="200"/>
        <w:textAlignment w:val="auto"/>
        <w:rPr>
          <w:rFonts w:hint="eastAsia" w:ascii="宋体" w:hAnsi="宋体" w:eastAsia="仿宋_GB2312" w:cs="宋体"/>
          <w:kern w:val="0"/>
          <w:sz w:val="32"/>
          <w:szCs w:val="32"/>
          <w:highlight w:val="none"/>
          <w:lang w:eastAsia="zh-CN"/>
        </w:rPr>
      </w:pPr>
      <w:r>
        <w:rPr>
          <w:rFonts w:hint="eastAsia" w:ascii="仿宋_GB2312" w:hAnsi="宋体" w:eastAsia="仿宋_GB2312" w:cs="宋体"/>
          <w:kern w:val="0"/>
          <w:sz w:val="32"/>
          <w:szCs w:val="32"/>
          <w:highlight w:val="none"/>
        </w:rPr>
        <w:t>本单位郑重承诺：本单位在申报怀柔科学城科学仪器和传感器产业创新发展</w:t>
      </w:r>
      <w:r>
        <w:rPr>
          <w:rFonts w:hint="eastAsia" w:ascii="仿宋_GB2312" w:hAnsi="宋体" w:eastAsia="仿宋_GB2312" w:cs="宋体"/>
          <w:kern w:val="0"/>
          <w:sz w:val="32"/>
          <w:szCs w:val="32"/>
          <w:highlight w:val="none"/>
          <w:lang w:val="en-US" w:eastAsia="zh-CN"/>
        </w:rPr>
        <w:t>的</w:t>
      </w:r>
      <w:r>
        <w:rPr>
          <w:rFonts w:hint="eastAsia" w:ascii="仿宋_GB2312" w:hAnsi="宋体" w:eastAsia="仿宋_GB2312" w:cs="宋体"/>
          <w:kern w:val="0"/>
          <w:sz w:val="32"/>
          <w:szCs w:val="32"/>
          <w:highlight w:val="none"/>
        </w:rPr>
        <w:t>若干措施</w:t>
      </w:r>
      <w:r>
        <w:rPr>
          <w:rFonts w:hint="eastAsia" w:ascii="仿宋_GB2312" w:hAnsi="宋体" w:eastAsia="仿宋_GB2312" w:cs="宋体"/>
          <w:kern w:val="0"/>
          <w:sz w:val="32"/>
          <w:szCs w:val="32"/>
          <w:highlight w:val="none"/>
          <w:lang w:val="en-US" w:eastAsia="zh-CN"/>
        </w:rPr>
        <w:t>资金</w:t>
      </w:r>
      <w:r>
        <w:rPr>
          <w:rFonts w:hint="eastAsia" w:ascii="仿宋_GB2312" w:hAnsi="宋体" w:eastAsia="仿宋_GB2312" w:cs="宋体"/>
          <w:kern w:val="0"/>
          <w:sz w:val="32"/>
          <w:szCs w:val="32"/>
          <w:highlight w:val="none"/>
        </w:rPr>
        <w:t>过程中，所提供的一切书面申报材料信息真实、准确和完整，</w:t>
      </w:r>
      <w:r>
        <w:rPr>
          <w:rFonts w:hint="eastAsia" w:ascii="仿宋_GB2312" w:hAnsi="宋体" w:eastAsia="仿宋_GB2312" w:cs="宋体"/>
          <w:kern w:val="0"/>
          <w:sz w:val="32"/>
          <w:szCs w:val="32"/>
          <w:highlight w:val="none"/>
          <w:lang w:val="en-US" w:eastAsia="zh-CN"/>
        </w:rPr>
        <w:t>符合《支持企业国际化发展申报指南》中对应全部要求，</w:t>
      </w:r>
      <w:r>
        <w:rPr>
          <w:rFonts w:hint="eastAsia" w:ascii="仿宋_GB2312" w:hAnsi="宋体" w:eastAsia="仿宋_GB2312" w:cs="宋体"/>
          <w:kern w:val="0"/>
          <w:sz w:val="32"/>
          <w:szCs w:val="32"/>
          <w:highlight w:val="none"/>
        </w:rPr>
        <w:t>并承担与此相应的法律责任。</w:t>
      </w:r>
      <w:r>
        <w:rPr>
          <w:rFonts w:hint="eastAsia" w:ascii="仿宋_GB2312" w:hAnsi="宋体" w:eastAsia="仿宋_GB2312" w:cs="宋体"/>
          <w:kern w:val="0"/>
          <w:sz w:val="32"/>
          <w:szCs w:val="32"/>
          <w:highlight w:val="none"/>
          <w:lang w:val="en-US" w:eastAsia="zh-CN"/>
        </w:rPr>
        <w:t>申报项目未获得市级其他财政资金支持。</w:t>
      </w:r>
      <w:r>
        <w:rPr>
          <w:rFonts w:hint="eastAsia" w:ascii="仿宋_GB2312" w:hAnsi="宋体" w:eastAsia="仿宋_GB2312" w:cs="宋体"/>
          <w:kern w:val="0"/>
          <w:sz w:val="32"/>
          <w:szCs w:val="32"/>
          <w:highlight w:val="none"/>
        </w:rPr>
        <w:t>一旦被发现提供虚假信息或者没有填写要求提供的内容，申报书视为无效，自动放弃申报资格。若获得资金支持，将严格按照相关规定使用资金，并接受监督检查</w:t>
      </w:r>
      <w:r>
        <w:rPr>
          <w:rFonts w:hint="eastAsia" w:ascii="仿宋_GB2312" w:hAnsi="宋体" w:eastAsia="仿宋_GB2312" w:cs="宋体"/>
          <w:kern w:val="0"/>
          <w:sz w:val="32"/>
          <w:szCs w:val="32"/>
          <w:highlight w:val="none"/>
          <w:lang w:eastAsia="zh-CN"/>
        </w:rPr>
        <w:t>。</w:t>
      </w:r>
    </w:p>
    <w:p w14:paraId="2AA60200">
      <w:pPr>
        <w:tabs>
          <w:tab w:val="left" w:pos="5220"/>
          <w:tab w:val="left" w:pos="5400"/>
          <w:tab w:val="left" w:pos="6840"/>
        </w:tabs>
        <w:adjustRightInd w:val="0"/>
        <w:snapToGrid w:val="0"/>
        <w:spacing w:before="100" w:beforeAutospacing="1" w:after="100" w:afterAutospacing="1" w:line="560" w:lineRule="exact"/>
        <w:ind w:right="640" w:firstLine="3520" w:firstLineChars="1100"/>
        <w:rPr>
          <w:rFonts w:ascii="宋体" w:hAnsi="宋体" w:eastAsia="等线" w:cs="宋体"/>
          <w:kern w:val="0"/>
          <w:sz w:val="32"/>
          <w:szCs w:val="32"/>
          <w:highlight w:val="none"/>
        </w:rPr>
      </w:pPr>
    </w:p>
    <w:p w14:paraId="23D3069A">
      <w:pPr>
        <w:tabs>
          <w:tab w:val="left" w:pos="5220"/>
          <w:tab w:val="left" w:pos="5400"/>
          <w:tab w:val="left" w:pos="6840"/>
        </w:tabs>
        <w:adjustRightInd w:val="0"/>
        <w:snapToGrid w:val="0"/>
        <w:spacing w:before="100" w:beforeAutospacing="1" w:after="100" w:afterAutospacing="1" w:line="560" w:lineRule="exact"/>
        <w:ind w:right="640" w:firstLine="3520" w:firstLineChars="1100"/>
        <w:rPr>
          <w:rFonts w:ascii="仿宋_GB2312" w:hAnsi="宋体" w:eastAsia="仿宋_GB2312" w:cs="宋体"/>
          <w:kern w:val="0"/>
          <w:sz w:val="32"/>
          <w:szCs w:val="32"/>
          <w:highlight w:val="none"/>
        </w:rPr>
      </w:pPr>
      <w:r>
        <w:rPr>
          <w:rFonts w:hint="eastAsia" w:ascii="仿宋_GB2312" w:hAnsi="宋体" w:eastAsia="仿宋_GB2312" w:cs="宋体"/>
          <w:kern w:val="0"/>
          <w:sz w:val="32"/>
          <w:szCs w:val="32"/>
          <w:highlight w:val="none"/>
        </w:rPr>
        <w:t xml:space="preserve">申报单位（公章）：            </w:t>
      </w:r>
    </w:p>
    <w:p w14:paraId="1BDD1BB1">
      <w:pPr>
        <w:adjustRightInd w:val="0"/>
        <w:snapToGrid w:val="0"/>
        <w:spacing w:before="100" w:beforeAutospacing="1" w:after="100" w:afterAutospacing="1" w:line="560" w:lineRule="exact"/>
        <w:ind w:right="640" w:firstLine="3520" w:firstLineChars="1100"/>
        <w:rPr>
          <w:rFonts w:ascii="仿宋_GB2312" w:hAnsi="宋体" w:eastAsia="仿宋_GB2312" w:cs="宋体"/>
          <w:kern w:val="0"/>
          <w:sz w:val="32"/>
          <w:szCs w:val="32"/>
          <w:highlight w:val="none"/>
        </w:rPr>
      </w:pPr>
      <w:r>
        <w:rPr>
          <w:rFonts w:hint="eastAsia" w:ascii="仿宋_GB2312" w:hAnsi="宋体" w:eastAsia="仿宋_GB2312" w:cs="宋体"/>
          <w:kern w:val="0"/>
          <w:sz w:val="32"/>
          <w:szCs w:val="32"/>
          <w:highlight w:val="none"/>
        </w:rPr>
        <w:t>法定代表人</w:t>
      </w:r>
      <w:r>
        <w:rPr>
          <w:rFonts w:hint="eastAsia" w:ascii="仿宋_GB2312" w:hAnsi="宋体" w:eastAsia="仿宋_GB2312" w:cs="宋体"/>
          <w:kern w:val="0"/>
          <w:sz w:val="32"/>
          <w:szCs w:val="32"/>
          <w:highlight w:val="none"/>
          <w:lang w:val="en-US" w:eastAsia="zh-CN"/>
        </w:rPr>
        <w:t>签字或签章</w:t>
      </w:r>
      <w:r>
        <w:rPr>
          <w:rFonts w:hint="eastAsia" w:ascii="仿宋_GB2312" w:hAnsi="宋体" w:eastAsia="仿宋_GB2312" w:cs="宋体"/>
          <w:kern w:val="0"/>
          <w:sz w:val="32"/>
          <w:szCs w:val="32"/>
          <w:highlight w:val="none"/>
        </w:rPr>
        <w:t xml:space="preserve">：            </w:t>
      </w:r>
    </w:p>
    <w:p w14:paraId="044D0385">
      <w:pPr>
        <w:wordWrap w:val="0"/>
        <w:adjustRightInd w:val="0"/>
        <w:snapToGrid w:val="0"/>
        <w:spacing w:before="100" w:beforeAutospacing="1" w:after="100" w:afterAutospacing="1" w:line="560" w:lineRule="exact"/>
        <w:ind w:right="934" w:rightChars="445" w:firstLine="640" w:firstLineChars="200"/>
        <w:jc w:val="right"/>
        <w:rPr>
          <w:rFonts w:ascii="仿宋_GB2312" w:hAnsi="宋体" w:eastAsia="仿宋_GB2312" w:cs="宋体"/>
          <w:kern w:val="0"/>
          <w:sz w:val="32"/>
          <w:szCs w:val="32"/>
          <w:highlight w:val="none"/>
        </w:rPr>
      </w:pPr>
      <w:r>
        <w:rPr>
          <w:rFonts w:hint="eastAsia" w:ascii="仿宋_GB2312" w:hAnsi="宋体" w:eastAsia="仿宋_GB2312" w:cs="宋体"/>
          <w:kern w:val="0"/>
          <w:sz w:val="32"/>
          <w:szCs w:val="32"/>
          <w:highlight w:val="none"/>
        </w:rPr>
        <w:t>年  月  日</w:t>
      </w:r>
    </w:p>
    <w:p w14:paraId="12A30F8D">
      <w:pPr>
        <w:ind w:left="0" w:leftChars="0" w:firstLine="0" w:firstLineChars="0"/>
      </w:pP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503050405090304"/>
    <w:charset w:val="01"/>
    <w:family w:val="auto"/>
    <w:pitch w:val="default"/>
    <w:sig w:usb0="E0000AFF" w:usb1="00007843" w:usb2="00000001" w:usb3="00000000" w:csb0="400001BF" w:csb1="DFF7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Helvetica Neue">
    <w:panose1 w:val="02000503000000020004"/>
    <w:charset w:val="00"/>
    <w:family w:val="auto"/>
    <w:pitch w:val="default"/>
    <w:sig w:usb0="E50002FF" w:usb1="500079DB" w:usb2="00000010" w:usb3="00000000" w:csb0="00000000" w:csb1="00000000"/>
  </w:font>
  <w:font w:name="汉仪书宋二KW">
    <w:panose1 w:val="00020600040101010101"/>
    <w:charset w:val="86"/>
    <w:family w:val="auto"/>
    <w:pitch w:val="default"/>
    <w:sig w:usb0="A00002BF" w:usb1="18EF7CFA" w:usb2="00000016" w:usb3="00000000" w:csb0="00040000" w:csb1="00000000"/>
  </w:font>
  <w:font w:name="方正小标宋_GBK">
    <w:panose1 w:val="03000509000000000000"/>
    <w:charset w:val="86"/>
    <w:family w:val="auto"/>
    <w:pitch w:val="default"/>
    <w:sig w:usb0="00000001" w:usb1="080E0000" w:usb2="00000000" w:usb3="00000000" w:csb0="00040000" w:csb1="00000000"/>
  </w:font>
  <w:font w:name="汉仪中黑KW">
    <w:panose1 w:val="00020600040101010101"/>
    <w:charset w:val="86"/>
    <w:family w:val="auto"/>
    <w:pitch w:val="default"/>
    <w:sig w:usb0="A00002BF" w:usb1="18EF7CFA" w:usb2="00000016" w:usb3="00000000" w:csb0="00040000" w:csb1="00000000"/>
  </w:font>
  <w:font w:name="楷体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华文中宋">
    <w:altName w:val="汉仪书宋二KW"/>
    <w:panose1 w:val="02010600040101010101"/>
    <w:charset w:val="86"/>
    <w:family w:val="auto"/>
    <w:pitch w:val="default"/>
    <w:sig w:usb0="00000000" w:usb1="00000000" w:usb2="00000000" w:usb3="00000000" w:csb0="0004009F" w:csb1="DFD70000"/>
  </w:font>
  <w:font w:name="等线">
    <w:altName w:val="汉仪中等线KW"/>
    <w:panose1 w:val="02010600030101010101"/>
    <w:charset w:val="86"/>
    <w:family w:val="auto"/>
    <w:pitch w:val="default"/>
    <w:sig w:usb0="00000000" w:usb1="00000000" w:usb2="00000016" w:usb3="00000000" w:csb0="0004000F" w:csb1="00000000"/>
  </w:font>
  <w:font w:name="汉仪中等线KW">
    <w:panose1 w:val="01010104010101010101"/>
    <w:charset w:val="86"/>
    <w:family w:val="auto"/>
    <w:pitch w:val="default"/>
    <w:sig w:usb0="800002BF" w:usb1="004F7CFA" w:usb2="00000000" w:usb3="00000000" w:csb0="00040001" w:csb1="00000000"/>
  </w:font>
  <w:font w:name="Kingsoft Sign">
    <w:panose1 w:val="05050102010706020507"/>
    <w:charset w:val="00"/>
    <w:family w:val="auto"/>
    <w:pitch w:val="default"/>
    <w:sig w:usb0="00000000" w:usb1="10000000" w:usb2="00000000" w:usb3="00000000" w:csb0="00000001" w:csb1="00000000"/>
  </w:font>
  <w:font w:name="宋体-简">
    <w:panose1 w:val="02010800040101010101"/>
    <w:charset w:val="86"/>
    <w:family w:val="auto"/>
    <w:pitch w:val="default"/>
    <w:sig w:usb0="00000001" w:usb1="080F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476DD5">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F46F279">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F46F279">
                    <w:pPr>
                      <w:pStyle w:val="5"/>
                    </w:pPr>
                    <w:r>
                      <w:fldChar w:fldCharType="begin"/>
                    </w:r>
                    <w:r>
                      <w:instrText xml:space="preserve"> PAGE  \* MERGEFORMAT </w:instrText>
                    </w:r>
                    <w:r>
                      <w:fldChar w:fldCharType="separate"/>
                    </w:r>
                    <w:r>
                      <w:t>1</w:t>
                    </w:r>
                    <w:r>
                      <w:fldChar w:fldCharType="end"/>
                    </w:r>
                  </w:p>
                </w:txbxContent>
              </v:textbox>
            </v:shape>
          </w:pict>
        </mc:Fallback>
      </mc:AlternateContent>
    </w:r>
    <w:r>
      <w:rPr>
        <w:rFonts w:hint="eastAsia"/>
        <w:lang w:eastAsia="zh-CN"/>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D12F3B">
    <w:pPr>
      <w:pStyle w:val="5"/>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F4D958A">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6F4D958A">
                    <w:pPr>
                      <w:pStyle w:val="5"/>
                    </w:pPr>
                    <w:r>
                      <w:fldChar w:fldCharType="begin"/>
                    </w:r>
                    <w:r>
                      <w:instrText xml:space="preserve"> PAGE  \* MERGEFORMAT </w:instrText>
                    </w:r>
                    <w:r>
                      <w:fldChar w:fldCharType="separate"/>
                    </w:r>
                    <w:r>
                      <w:t>1</w:t>
                    </w:r>
                    <w:r>
                      <w:fldChar w:fldCharType="end"/>
                    </w:r>
                  </w:p>
                </w:txbxContent>
              </v:textbox>
            </v:shape>
          </w:pict>
        </mc:Fallback>
      </mc:AlternateContent>
    </w:r>
    <w:r>
      <w:rPr>
        <w:rFonts w:hint="eastAsia"/>
        <w:lang w:eastAsia="zh-CN"/>
      </w:rP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FD8CF0">
    <w:pPr>
      <w:widowControl w:val="0"/>
      <w:tabs>
        <w:tab w:val="center" w:pos="4153"/>
        <w:tab w:val="right" w:pos="8306"/>
      </w:tabs>
      <w:snapToGrid w:val="0"/>
      <w:spacing w:after="160" w:line="278" w:lineRule="auto"/>
      <w:jc w:val="left"/>
      <w:rPr>
        <w:rFonts w:ascii="Times New Roman" w:hAnsi="Times New Roman" w:eastAsia="宋体" w:cs="Times New Roman"/>
        <w:kern w:val="2"/>
        <w:sz w:val="18"/>
        <w:szCs w:val="18"/>
        <w:lang w:val="en-US" w:eastAsia="zh-CN" w:bidi="ar-SA"/>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E1181E7">
                          <w:pPr>
                            <w:pStyle w:val="5"/>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7E1181E7">
                    <w:pPr>
                      <w:pStyle w:val="5"/>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
    <w:p>
      <w:r>
        <w:separator/>
      </w:r>
    </w:p>
  </w:footnote>
  <w:footnote w:type="continuationSeparator" w:id="3">
    <w:p>
      <w:r>
        <w:continuationSeparator/>
      </w:r>
    </w:p>
  </w:footnote>
  <w:footnote w:id="0">
    <w:p w14:paraId="347060D2">
      <w:pPr>
        <w:pStyle w:val="5"/>
        <w:snapToGrid w:val="0"/>
      </w:pPr>
      <w:r>
        <w:rPr>
          <w:rStyle w:val="9"/>
        </w:rPr>
        <w:footnoteRef/>
      </w:r>
      <w:r>
        <w:t xml:space="preserve"> </w:t>
      </w:r>
      <w:r>
        <w:rPr>
          <w:rFonts w:hint="eastAsia"/>
          <w:lang w:eastAsia="zh"/>
          <w:woUserID w:val="2"/>
        </w:rPr>
        <w:t>*</w:t>
      </w:r>
      <w:r>
        <w:rPr>
          <w:rFonts w:hint="default" w:ascii="仿宋_GB2312" w:hAnsi="仿宋_GB2312" w:eastAsia="仿宋_GB2312" w:cs="仿宋_GB2312"/>
          <w:sz w:val="24"/>
          <w:szCs w:val="24"/>
          <w:lang w:eastAsia="zh"/>
          <w:woUserID w:val="2"/>
        </w:rPr>
        <w:t>注册时期为</w:t>
      </w:r>
      <w:r>
        <w:rPr>
          <w:rFonts w:hint="default" w:ascii="仿宋_GB2312" w:hAnsi="仿宋_GB2312" w:eastAsia="仿宋_GB2312" w:cs="仿宋_GB2312"/>
          <w:color w:val="000000"/>
          <w:sz w:val="24"/>
          <w:szCs w:val="24"/>
          <w:lang w:val="en-US" w:eastAsia="zh-CN"/>
          <w:woUserID w:val="2"/>
        </w:rPr>
        <w:t>在怀柔区、密云区注册时间</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2"/>
    <w:footnote w:id="3"/>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24C148C"/>
    <w:rsid w:val="0F50322F"/>
    <w:rsid w:val="163BB131"/>
    <w:rsid w:val="324C148C"/>
    <w:rsid w:val="34E41DEA"/>
    <w:rsid w:val="353C245D"/>
    <w:rsid w:val="4DEEF727"/>
    <w:rsid w:val="4FAB5CA1"/>
    <w:rsid w:val="672777C9"/>
    <w:rsid w:val="6D326C1C"/>
    <w:rsid w:val="6FBEA1A4"/>
    <w:rsid w:val="7E5A0FDB"/>
    <w:rsid w:val="7FE8915F"/>
    <w:rsid w:val="7FFBEC46"/>
    <w:rsid w:val="BFBC9B96"/>
    <w:rsid w:val="E77F9818"/>
    <w:rsid w:val="FBCE068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60" w:lineRule="exact"/>
      <w:jc w:val="center"/>
      <w:outlineLvl w:val="0"/>
    </w:pPr>
    <w:rPr>
      <w:rFonts w:eastAsia="方正小标宋_GBK" w:asciiTheme="minorAscii" w:hAnsiTheme="minorAscii"/>
      <w:kern w:val="44"/>
      <w:sz w:val="44"/>
    </w:rPr>
  </w:style>
  <w:style w:type="paragraph" w:styleId="3">
    <w:name w:val="heading 2"/>
    <w:basedOn w:val="1"/>
    <w:next w:val="1"/>
    <w:semiHidden/>
    <w:unhideWhenUsed/>
    <w:qFormat/>
    <w:uiPriority w:val="0"/>
    <w:pPr>
      <w:keepNext/>
      <w:keepLines/>
      <w:spacing w:beforeLines="0" w:beforeAutospacing="0" w:afterLines="0" w:afterAutospacing="0" w:line="560" w:lineRule="exact"/>
      <w:ind w:firstLine="880" w:firstLineChars="200"/>
      <w:outlineLvl w:val="1"/>
    </w:pPr>
    <w:rPr>
      <w:rFonts w:ascii="Arial" w:hAnsi="Arial" w:eastAsia="黑体"/>
      <w:sz w:val="44"/>
    </w:rPr>
  </w:style>
  <w:style w:type="paragraph" w:styleId="4">
    <w:name w:val="heading 3"/>
    <w:basedOn w:val="1"/>
    <w:next w:val="1"/>
    <w:semiHidden/>
    <w:unhideWhenUsed/>
    <w:qFormat/>
    <w:uiPriority w:val="0"/>
    <w:pPr>
      <w:keepNext/>
      <w:keepLines/>
      <w:spacing w:beforeLines="0" w:beforeAutospacing="0" w:afterLines="0" w:afterAutospacing="0" w:line="560" w:lineRule="exact"/>
      <w:outlineLvl w:val="2"/>
    </w:pPr>
    <w:rPr>
      <w:rFonts w:eastAsia="楷体_GB2312" w:asciiTheme="minorAscii" w:hAnsiTheme="minorAscii"/>
      <w:sz w:val="32"/>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5">
    <w:name w:val="footer"/>
    <w:basedOn w:val="1"/>
    <w:qFormat/>
    <w:uiPriority w:val="0"/>
    <w:pPr>
      <w:tabs>
        <w:tab w:val="center" w:pos="4153"/>
        <w:tab w:val="right" w:pos="8306"/>
      </w:tabs>
      <w:snapToGrid w:val="0"/>
      <w:jc w:val="left"/>
    </w:pPr>
    <w:rPr>
      <w:rFonts w:ascii="Times New Roman" w:hAnsi="Times New Roman" w:eastAsia="宋体"/>
      <w:sz w:val="18"/>
      <w:szCs w:val="18"/>
    </w:rPr>
  </w:style>
  <w:style w:type="paragraph" w:styleId="6">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9">
    <w:name w:val="footnote reference"/>
    <w:basedOn w:val="8"/>
    <w:uiPriority w:val="0"/>
    <w:rPr>
      <w:vertAlign w:val="superscript"/>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0</Words>
  <Characters>0</Characters>
  <Lines>0</Lines>
  <Paragraphs>0</Paragraphs>
  <TotalTime>0</TotalTime>
  <ScaleCrop>false</ScaleCrop>
  <LinksUpToDate>false</LinksUpToDate>
  <CharactersWithSpaces>0</CharactersWithSpaces>
  <Application>WPS Office_12.1.28496.28496_F1E327BC-269C-435d-A152-05C5408002CA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2025-09-11T22:39:00Z</dcterms:created>
  <dc:creator>蜡笔小欣  </dc:creator>
  <cp:lastModifiedBy>孙子涵</cp:lastModifiedBy>
  <dcterms:modified xsi:type="dcterms:W3CDTF">2026-10-09T12:55:01Z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2052-12.1.28496.28496</vt:lpwstr>
  </property>
  <property fmtid="{D5CDD505-2E9C-101B-9397-08002B2CF9AE}" pid="3" name="ICV">
    <vt:lpwstr>BD3861DA4B6243738B7CBF252008738F_13</vt:lpwstr>
  </property>
  <property fmtid="{D5CDD505-2E9C-101B-9397-08002B2CF9AE}" pid="4" name="KSOTemplateDocerSaveRecord">
    <vt:lpwstr>eyJoZGlkIjoiYWUzNDQ4Y2M0N2RkOWYyOGE2ZjA0ZjY3MGUwNmY5ZTUiLCJ1c2VySWQiOiI5MDg5NjkwMTIifQ==</vt:lpwstr>
  </property>
</Properties>
</file>