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D0CEA">
      <w:pPr>
        <w:keepNext w:val="0"/>
        <w:keepLines w:val="0"/>
        <w:pageBreakBefore w:val="0"/>
        <w:kinsoku/>
        <w:wordWrap/>
        <w:topLinePunct w:val="0"/>
        <w:autoSpaceDE/>
        <w:autoSpaceDN/>
        <w:bidi w:val="0"/>
        <w:spacing w:after="0" w:line="500" w:lineRule="exac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附件13</w:t>
      </w:r>
    </w:p>
    <w:p w14:paraId="7EDFF336">
      <w:pPr>
        <w:keepNext w:val="0"/>
        <w:keepLines w:val="0"/>
        <w:pageBreakBefore w:val="0"/>
        <w:kinsoku/>
        <w:wordWrap/>
        <w:topLinePunct w:val="0"/>
        <w:autoSpaceDE/>
        <w:autoSpaceDN/>
        <w:bidi w:val="0"/>
        <w:adjustRightInd w:val="0"/>
        <w:snapToGrid w:val="0"/>
        <w:spacing w:after="0" w:line="500" w:lineRule="exact"/>
        <w:contextualSpacing/>
        <w:jc w:val="center"/>
        <w:outlineLvl w:val="0"/>
        <w:rPr>
          <w:rFonts w:hint="eastAsia" w:ascii="方正小标宋简体" w:hAnsi="方正小标宋简体" w:eastAsia="方正小标宋简体" w:cs="方正小标宋简体"/>
          <w:color w:val="auto"/>
          <w:sz w:val="44"/>
          <w:szCs w:val="44"/>
          <w:lang w:val="en-US" w:eastAsia="zh-CN"/>
        </w:rPr>
      </w:pPr>
      <w:bookmarkStart w:id="0" w:name="_Toc685919231"/>
    </w:p>
    <w:p w14:paraId="1BC85B2F">
      <w:pPr>
        <w:keepNext w:val="0"/>
        <w:keepLines w:val="0"/>
        <w:pageBreakBefore w:val="0"/>
        <w:kinsoku/>
        <w:wordWrap/>
        <w:topLinePunct w:val="0"/>
        <w:autoSpaceDE/>
        <w:autoSpaceDN/>
        <w:bidi w:val="0"/>
        <w:adjustRightInd w:val="0"/>
        <w:snapToGrid w:val="0"/>
        <w:spacing w:after="0" w:line="500" w:lineRule="exact"/>
        <w:contextualSpacing/>
        <w:jc w:val="center"/>
        <w:outlineLvl w:val="0"/>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支持企业开展产业并购重组申报指南</w:t>
      </w:r>
      <w:bookmarkEnd w:id="0"/>
    </w:p>
    <w:p w14:paraId="0BB084E7">
      <w:pPr>
        <w:keepNext w:val="0"/>
        <w:keepLines w:val="0"/>
        <w:pageBreakBefore w:val="0"/>
        <w:widowControl/>
        <w:numPr>
          <w:ilvl w:val="0"/>
          <w:numId w:val="0"/>
        </w:numPr>
        <w:kinsoku/>
        <w:wordWrap/>
        <w:overflowPunct/>
        <w:topLinePunct w:val="0"/>
        <w:autoSpaceDE/>
        <w:autoSpaceDN/>
        <w:bidi w:val="0"/>
        <w:adjustRightInd/>
        <w:snapToGrid/>
        <w:spacing w:after="0" w:line="500" w:lineRule="exact"/>
        <w:ind w:firstLine="720" w:firstLineChars="200"/>
        <w:jc w:val="left"/>
        <w:textAlignment w:val="auto"/>
        <w:outlineLvl w:val="9"/>
        <w:rPr>
          <w:rFonts w:hint="eastAsia" w:ascii="仿宋_GB2312" w:hAnsi="仿宋_GB2312" w:eastAsia="仿宋_GB2312" w:cs="仿宋_GB2312"/>
          <w:i w:val="0"/>
          <w:iCs w:val="0"/>
          <w:caps w:val="0"/>
          <w:color w:val="auto"/>
          <w:spacing w:val="0"/>
          <w:sz w:val="36"/>
          <w:szCs w:val="36"/>
          <w:highlight w:val="none"/>
          <w:shd w:val="clear" w:color="auto" w:fill="auto"/>
        </w:rPr>
      </w:pPr>
    </w:p>
    <w:p w14:paraId="4C7CF958">
      <w:pPr>
        <w:keepNext w:val="0"/>
        <w:keepLines w:val="0"/>
        <w:pageBreakBefore w:val="0"/>
        <w:widowControl/>
        <w:numPr>
          <w:ilvl w:val="0"/>
          <w:numId w:val="0"/>
        </w:numPr>
        <w:kinsoku/>
        <w:wordWrap/>
        <w:overflowPunct/>
        <w:topLinePunct w:val="0"/>
        <w:autoSpaceDE/>
        <w:autoSpaceDN/>
        <w:bidi w:val="0"/>
        <w:adjustRightInd/>
        <w:snapToGrid/>
        <w:spacing w:after="0" w:line="500" w:lineRule="exact"/>
        <w:ind w:firstLine="720" w:firstLineChars="200"/>
        <w:jc w:val="left"/>
        <w:textAlignment w:val="auto"/>
        <w:outlineLvl w:val="9"/>
        <w:rPr>
          <w:rFonts w:hint="default" w:ascii="仿宋_GB2312" w:hAnsi="仿宋_GB2312" w:eastAsia="仿宋_GB2312" w:cs="仿宋_GB2312"/>
          <w:i w:val="0"/>
          <w:iCs w:val="0"/>
          <w:caps w:val="0"/>
          <w:color w:val="auto"/>
          <w:spacing w:val="0"/>
          <w:sz w:val="36"/>
          <w:szCs w:val="36"/>
          <w:highlight w:val="none"/>
          <w:lang w:val="en-US" w:eastAsia="zh-CN"/>
        </w:rPr>
      </w:pPr>
      <w:r>
        <w:rPr>
          <w:rFonts w:hint="eastAsia" w:ascii="仿宋_GB2312" w:hAnsi="仿宋_GB2312" w:eastAsia="仿宋_GB2312" w:cs="仿宋_GB2312"/>
          <w:i w:val="0"/>
          <w:iCs w:val="0"/>
          <w:caps w:val="0"/>
          <w:color w:val="auto"/>
          <w:spacing w:val="0"/>
          <w:sz w:val="36"/>
          <w:szCs w:val="36"/>
          <w:highlight w:val="none"/>
          <w:shd w:val="clear" w:color="auto" w:fill="auto"/>
        </w:rPr>
        <w:t>鼓励</w:t>
      </w:r>
      <w:r>
        <w:rPr>
          <w:rFonts w:hint="eastAsia" w:ascii="仿宋_GB2312" w:hAnsi="仿宋_GB2312" w:eastAsia="仿宋_GB2312" w:cs="仿宋_GB2312"/>
          <w:i w:val="0"/>
          <w:iCs w:val="0"/>
          <w:caps w:val="0"/>
          <w:color w:val="auto"/>
          <w:spacing w:val="0"/>
          <w:sz w:val="36"/>
          <w:szCs w:val="36"/>
          <w:highlight w:val="none"/>
          <w:shd w:val="clear" w:color="auto" w:fill="auto"/>
          <w:lang w:val="en-US" w:eastAsia="zh-CN"/>
        </w:rPr>
        <w:t>企业</w:t>
      </w:r>
      <w:r>
        <w:rPr>
          <w:rFonts w:hint="eastAsia" w:ascii="仿宋_GB2312" w:hAnsi="仿宋_GB2312" w:eastAsia="仿宋_GB2312" w:cs="仿宋_GB2312"/>
          <w:i w:val="0"/>
          <w:iCs w:val="0"/>
          <w:caps w:val="0"/>
          <w:color w:val="auto"/>
          <w:spacing w:val="0"/>
          <w:sz w:val="36"/>
          <w:szCs w:val="36"/>
          <w:highlight w:val="none"/>
          <w:shd w:val="clear" w:color="auto" w:fill="auto"/>
        </w:rPr>
        <w:t>立足</w:t>
      </w:r>
      <w:r>
        <w:rPr>
          <w:rFonts w:hint="eastAsia" w:ascii="仿宋_GB2312" w:hAnsi="仿宋_GB2312" w:eastAsia="仿宋_GB2312" w:cs="仿宋_GB2312"/>
          <w:i w:val="0"/>
          <w:iCs w:val="0"/>
          <w:caps w:val="0"/>
          <w:color w:val="auto"/>
          <w:spacing w:val="0"/>
          <w:sz w:val="36"/>
          <w:szCs w:val="36"/>
          <w:highlight w:val="none"/>
          <w:shd w:val="clear" w:color="auto" w:fill="auto"/>
          <w:lang w:val="en-US" w:eastAsia="zh-CN"/>
        </w:rPr>
        <w:t>科学仪器和传感器产业</w:t>
      </w:r>
      <w:r>
        <w:rPr>
          <w:rFonts w:hint="eastAsia" w:ascii="仿宋_GB2312" w:hAnsi="仿宋_GB2312" w:eastAsia="仿宋_GB2312" w:cs="仿宋_GB2312"/>
          <w:i w:val="0"/>
          <w:iCs w:val="0"/>
          <w:caps w:val="0"/>
          <w:color w:val="auto"/>
          <w:spacing w:val="0"/>
          <w:sz w:val="36"/>
          <w:szCs w:val="36"/>
          <w:highlight w:val="none"/>
          <w:shd w:val="clear" w:color="auto" w:fill="auto"/>
        </w:rPr>
        <w:t>，</w:t>
      </w:r>
      <w:r>
        <w:rPr>
          <w:rFonts w:hint="eastAsia" w:ascii="仿宋_GB2312" w:hAnsi="仿宋_GB2312" w:eastAsia="仿宋_GB2312" w:cs="仿宋_GB2312"/>
          <w:i w:val="0"/>
          <w:iCs w:val="0"/>
          <w:caps w:val="0"/>
          <w:color w:val="auto"/>
          <w:spacing w:val="0"/>
          <w:kern w:val="2"/>
          <w:sz w:val="36"/>
          <w:szCs w:val="36"/>
          <w:highlight w:val="none"/>
          <w:shd w:val="clear" w:color="auto" w:fill="auto"/>
          <w:lang w:val="en-US" w:eastAsia="zh-CN" w:bidi="ar"/>
        </w:rPr>
        <w:t>开展同行业、上下游并购和吸收合并</w:t>
      </w:r>
      <w:r>
        <w:rPr>
          <w:rFonts w:hint="eastAsia" w:ascii="仿宋_GB2312" w:hAnsi="仿宋_GB2312" w:eastAsia="仿宋_GB2312" w:cs="仿宋_GB2312"/>
          <w:i w:val="0"/>
          <w:iCs w:val="0"/>
          <w:caps w:val="0"/>
          <w:color w:val="auto"/>
          <w:spacing w:val="0"/>
          <w:sz w:val="36"/>
          <w:szCs w:val="36"/>
          <w:highlight w:val="none"/>
          <w:shd w:val="clear" w:color="auto" w:fill="auto"/>
          <w:lang w:eastAsia="zh-CN"/>
        </w:rPr>
        <w:t>，</w:t>
      </w:r>
      <w:r>
        <w:rPr>
          <w:rFonts w:hint="eastAsia" w:ascii="仿宋_GB2312" w:hAnsi="仿宋_GB2312" w:eastAsia="仿宋_GB2312" w:cs="仿宋_GB2312"/>
          <w:i w:val="0"/>
          <w:iCs w:val="0"/>
          <w:caps w:val="0"/>
          <w:color w:val="auto"/>
          <w:spacing w:val="0"/>
          <w:sz w:val="36"/>
          <w:szCs w:val="36"/>
          <w:highlight w:val="none"/>
          <w:shd w:val="clear" w:color="auto" w:fill="auto"/>
        </w:rPr>
        <w:t>加大对产业链相关企业的资源整合力度。</w:t>
      </w:r>
    </w:p>
    <w:p w14:paraId="42E719A8">
      <w:pPr>
        <w:keepNext w:val="0"/>
        <w:keepLines w:val="0"/>
        <w:pageBreakBefore w:val="0"/>
        <w:kinsoku/>
        <w:wordWrap/>
        <w:overflowPunct w:val="0"/>
        <w:topLinePunct w:val="0"/>
        <w:autoSpaceDE/>
        <w:autoSpaceDN/>
        <w:bidi w:val="0"/>
        <w:adjustRightInd w:val="0"/>
        <w:snapToGrid w:val="0"/>
        <w:spacing w:after="0" w:line="500" w:lineRule="exact"/>
        <w:ind w:left="0" w:leftChars="0" w:firstLine="720" w:firstLineChars="200"/>
        <w:contextualSpacing/>
        <w:jc w:val="left"/>
        <w:textAlignment w:val="auto"/>
        <w:outlineLvl w:val="0"/>
        <w:rPr>
          <w:rFonts w:hint="eastAsia" w:ascii="黑体" w:hAnsi="黑体" w:eastAsia="黑体" w:cs="黑体"/>
          <w:color w:val="auto"/>
          <w:kern w:val="2"/>
          <w:sz w:val="36"/>
          <w:szCs w:val="36"/>
          <w:lang w:val="en-US" w:eastAsia="zh-CN" w:bidi="ar-SA"/>
        </w:rPr>
      </w:pPr>
      <w:bookmarkStart w:id="1" w:name="_Toc552298321"/>
      <w:r>
        <w:rPr>
          <w:rFonts w:hint="eastAsia" w:ascii="黑体" w:hAnsi="黑体" w:eastAsia="黑体" w:cs="黑体"/>
          <w:color w:val="auto"/>
          <w:kern w:val="2"/>
          <w:sz w:val="36"/>
          <w:szCs w:val="36"/>
          <w:lang w:val="en-US" w:eastAsia="zh-CN" w:bidi="ar-SA"/>
        </w:rPr>
        <w:t>一、支持对象</w:t>
      </w:r>
      <w:bookmarkEnd w:id="1"/>
    </w:p>
    <w:p w14:paraId="6A9A76B0">
      <w:pPr>
        <w:keepNext w:val="0"/>
        <w:keepLines w:val="0"/>
        <w:pageBreakBefore w:val="0"/>
        <w:kinsoku/>
        <w:wordWrap/>
        <w:overflowPunct w:val="0"/>
        <w:topLinePunct w:val="0"/>
        <w:autoSpaceDE/>
        <w:autoSpaceDN/>
        <w:bidi w:val="0"/>
        <w:adjustRightInd w:val="0"/>
        <w:snapToGrid w:val="0"/>
        <w:spacing w:after="0" w:line="500" w:lineRule="exact"/>
        <w:ind w:firstLine="720" w:firstLineChars="200"/>
        <w:contextualSpacing/>
        <w:jc w:val="left"/>
        <w:rPr>
          <w:rFonts w:hint="eastAsia" w:ascii="仿宋_GB2312" w:hAnsi="Times New Roman" w:eastAsia="仿宋_GB2312" w:cs="仿宋_GB2312"/>
          <w:bCs/>
          <w:color w:val="auto"/>
          <w:spacing w:val="-6"/>
          <w:kern w:val="2"/>
          <w:sz w:val="36"/>
          <w:szCs w:val="36"/>
          <w:shd w:val="clear" w:color="auto" w:fill="FFFFFF"/>
          <w:lang w:val="en-US" w:eastAsia="zh-CN" w:bidi="ar"/>
        </w:rPr>
      </w:pPr>
      <w:r>
        <w:rPr>
          <w:rFonts w:hint="eastAsia" w:ascii="Times New Roman" w:hAnsi="Times New Roman" w:eastAsia="仿宋_GB2312" w:cs="Times New Roman"/>
          <w:color w:val="auto"/>
          <w:sz w:val="36"/>
          <w:szCs w:val="36"/>
          <w:lang w:val="en-US" w:eastAsia="zh-CN"/>
        </w:rPr>
        <w:t>申报单位为在</w:t>
      </w:r>
      <w:r>
        <w:rPr>
          <w:rFonts w:hint="eastAsia" w:ascii="仿宋_GB2312" w:hAnsi="Times New Roman" w:eastAsia="仿宋_GB2312" w:cs="仿宋_GB2312"/>
          <w:bCs/>
          <w:color w:val="auto"/>
          <w:spacing w:val="-6"/>
          <w:kern w:val="2"/>
          <w:sz w:val="36"/>
          <w:szCs w:val="36"/>
          <w:shd w:val="clear" w:color="auto" w:fill="FFFFFF"/>
          <w:lang w:val="en-US" w:eastAsia="zh-CN" w:bidi="ar"/>
        </w:rPr>
        <w:t>怀柔区、密云区登记注册、</w:t>
      </w:r>
      <w:r>
        <w:rPr>
          <w:rFonts w:ascii="仿宋_GB2312" w:hAnsi="Times New Roman" w:eastAsia="仿宋_GB2312" w:cs="仿宋_GB2312"/>
          <w:bCs/>
          <w:color w:val="auto"/>
          <w:spacing w:val="-6"/>
          <w:kern w:val="2"/>
          <w:sz w:val="36"/>
          <w:szCs w:val="36"/>
          <w:shd w:val="clear" w:color="auto" w:fill="FFFFFF"/>
          <w:lang w:bidi="ar"/>
        </w:rPr>
        <w:t>具有独立法人资格</w:t>
      </w:r>
      <w:r>
        <w:rPr>
          <w:rFonts w:hint="eastAsia" w:ascii="仿宋_GB2312" w:hAnsi="Times New Roman" w:eastAsia="仿宋_GB2312" w:cs="仿宋_GB2312"/>
          <w:bCs/>
          <w:color w:val="auto"/>
          <w:spacing w:val="-6"/>
          <w:kern w:val="2"/>
          <w:sz w:val="36"/>
          <w:szCs w:val="36"/>
          <w:shd w:val="clear" w:color="auto" w:fill="FFFFFF"/>
          <w:lang w:val="en-US" w:eastAsia="zh-CN" w:bidi="ar"/>
        </w:rPr>
        <w:t>的企业。</w:t>
      </w:r>
    </w:p>
    <w:p w14:paraId="17FA06DF">
      <w:pPr>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720" w:firstLineChars="200"/>
        <w:jc w:val="left"/>
        <w:textAlignment w:val="auto"/>
        <w:outlineLvl w:val="0"/>
        <w:rPr>
          <w:rFonts w:hint="eastAsia" w:ascii="仿宋_GB2312" w:hAnsi="仿宋_GB2312" w:eastAsia="仿宋_GB2312" w:cs="仿宋_GB2312"/>
          <w:color w:val="auto"/>
          <w:sz w:val="36"/>
          <w:szCs w:val="36"/>
          <w:highlight w:val="none"/>
          <w:lang w:val="en-US" w:eastAsia="zh-CN"/>
        </w:rPr>
      </w:pPr>
      <w:bookmarkStart w:id="2" w:name="_Toc1053558713"/>
      <w:r>
        <w:rPr>
          <w:rFonts w:hint="eastAsia" w:ascii="黑体" w:hAnsi="黑体" w:eastAsia="黑体" w:cs="黑体"/>
          <w:color w:val="auto"/>
          <w:kern w:val="2"/>
          <w:sz w:val="36"/>
          <w:szCs w:val="36"/>
          <w:lang w:val="en-US" w:eastAsia="zh-CN" w:bidi="ar-SA"/>
        </w:rPr>
        <w:t>二、申报条件</w:t>
      </w:r>
      <w:bookmarkEnd w:id="2"/>
    </w:p>
    <w:p w14:paraId="49C05205">
      <w:pPr>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720" w:firstLineChars="200"/>
        <w:jc w:val="left"/>
        <w:textAlignment w:val="auto"/>
        <w:outlineLvl w:val="9"/>
        <w:rPr>
          <w:rFonts w:hint="eastAsia" w:ascii="仿宋_GB2312" w:hAnsi="黑体" w:eastAsia="仿宋_GB2312" w:cs="Times New Roman"/>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申报项目须同时满足以下条件：</w:t>
      </w:r>
    </w:p>
    <w:p w14:paraId="1B1F344A">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720" w:firstLineChars="200"/>
        <w:jc w:val="left"/>
        <w:textAlignment w:val="auto"/>
        <w:outlineLvl w:val="9"/>
        <w:rPr>
          <w:rFonts w:hint="eastAsia" w:ascii="仿宋_GB2312" w:hAnsi="黑体" w:eastAsia="仿宋_GB2312" w:cs="宋体"/>
          <w:color w:val="auto"/>
          <w:kern w:val="0"/>
          <w:sz w:val="36"/>
          <w:szCs w:val="36"/>
          <w:highlight w:val="none"/>
          <w:lang w:val="en-US" w:eastAsia="zh-CN" w:bidi="ar-SA"/>
        </w:rPr>
      </w:pPr>
      <w:r>
        <w:rPr>
          <w:rFonts w:hint="eastAsia" w:ascii="仿宋_GB2312" w:hAnsi="黑体" w:eastAsia="仿宋_GB2312" w:cs="Times New Roman"/>
          <w:color w:val="auto"/>
          <w:sz w:val="36"/>
          <w:szCs w:val="36"/>
          <w:highlight w:val="none"/>
          <w:lang w:val="en-US" w:eastAsia="zh-CN"/>
        </w:rPr>
        <w:t>1.申报并购项目应</w:t>
      </w:r>
      <w:r>
        <w:rPr>
          <w:rFonts w:hint="eastAsia" w:ascii="仿宋_GB2312" w:hAnsi="仿宋_GB2312" w:eastAsia="仿宋_GB2312" w:cs="仿宋_GB2312"/>
          <w:color w:val="auto"/>
          <w:spacing w:val="-6"/>
          <w:sz w:val="36"/>
          <w:szCs w:val="36"/>
          <w:lang w:val="en-US" w:eastAsia="zh-CN" w:bidi="he-IL"/>
        </w:rPr>
        <w:t>符合</w:t>
      </w:r>
      <w:r>
        <w:rPr>
          <w:rFonts w:hint="eastAsia" w:ascii="仿宋_GB2312" w:hAnsi="宋体" w:eastAsia="仿宋_GB2312" w:cs="Times New Roman"/>
          <w:color w:val="auto"/>
          <w:sz w:val="36"/>
          <w:szCs w:val="36"/>
          <w:lang w:val="en-US" w:eastAsia="zh-CN"/>
        </w:rPr>
        <w:t>国家相关法律法规、政策，且</w:t>
      </w:r>
      <w:r>
        <w:rPr>
          <w:rFonts w:hint="eastAsia" w:ascii="仿宋_GB2312" w:hAnsi="仿宋_GB2312" w:eastAsia="仿宋_GB2312" w:cs="仿宋_GB2312"/>
          <w:color w:val="auto"/>
          <w:spacing w:val="-6"/>
          <w:sz w:val="36"/>
          <w:szCs w:val="36"/>
          <w:lang w:val="en-US" w:eastAsia="zh-CN" w:bidi="he-IL"/>
        </w:rPr>
        <w:t>对高端科学仪器和传感器产业发展有促进支撑作用。</w:t>
      </w:r>
    </w:p>
    <w:p w14:paraId="417AED4A">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720" w:firstLineChars="200"/>
        <w:jc w:val="left"/>
        <w:textAlignment w:val="baseline"/>
        <w:rPr>
          <w:rFonts w:hint="eastAsia" w:ascii="仿宋_GB2312" w:hAnsi="黑体" w:eastAsia="仿宋_GB2312" w:cs="宋体"/>
          <w:color w:val="auto"/>
          <w:kern w:val="0"/>
          <w:sz w:val="36"/>
          <w:szCs w:val="36"/>
          <w:highlight w:val="none"/>
          <w:lang w:val="en-US" w:eastAsia="zh-CN" w:bidi="ar-SA"/>
        </w:rPr>
      </w:pPr>
      <w:r>
        <w:rPr>
          <w:rFonts w:hint="eastAsia" w:ascii="仿宋_GB2312" w:hAnsi="黑体" w:eastAsia="仿宋_GB2312" w:cs="宋体"/>
          <w:color w:val="auto"/>
          <w:kern w:val="0"/>
          <w:sz w:val="36"/>
          <w:szCs w:val="36"/>
          <w:highlight w:val="none"/>
          <w:lang w:val="en-US" w:eastAsia="zh-CN" w:bidi="ar-SA"/>
        </w:rPr>
        <w:t>2.并购出资额1亿元以下，并</w:t>
      </w:r>
      <w:r>
        <w:rPr>
          <w:rFonts w:hint="eastAsia" w:ascii="仿宋_GB2312" w:hAnsi="黑体" w:eastAsia="仿宋_GB2312" w:cs="宋体"/>
          <w:color w:val="auto"/>
          <w:kern w:val="0"/>
          <w:sz w:val="36"/>
          <w:szCs w:val="36"/>
          <w:lang w:val="en-US" w:eastAsia="zh-CN" w:bidi="ar-SA"/>
        </w:rPr>
        <w:t>与银行签订</w:t>
      </w:r>
      <w:r>
        <w:rPr>
          <w:rFonts w:hint="eastAsia" w:ascii="仿宋_GB2312" w:hAnsi="黑体" w:eastAsia="仿宋_GB2312" w:cs="宋体"/>
          <w:color w:val="auto"/>
          <w:kern w:val="0"/>
          <w:sz w:val="36"/>
          <w:szCs w:val="36"/>
          <w:lang w:val="en-US" w:eastAsia="zh-Hans" w:bidi="ar-SA"/>
        </w:rPr>
        <w:t>贷款</w:t>
      </w:r>
      <w:r>
        <w:rPr>
          <w:rFonts w:hint="eastAsia" w:ascii="仿宋_GB2312" w:hAnsi="黑体" w:eastAsia="仿宋_GB2312" w:cs="宋体"/>
          <w:color w:val="auto"/>
          <w:kern w:val="0"/>
          <w:sz w:val="36"/>
          <w:szCs w:val="36"/>
          <w:lang w:val="en-US" w:eastAsia="zh-CN" w:bidi="ar-SA"/>
        </w:rPr>
        <w:t>合同</w:t>
      </w:r>
      <w:r>
        <w:rPr>
          <w:rFonts w:hint="eastAsia" w:ascii="仿宋_GB2312" w:hAnsi="黑体" w:eastAsia="仿宋_GB2312" w:cs="宋体"/>
          <w:color w:val="auto"/>
          <w:kern w:val="0"/>
          <w:sz w:val="36"/>
          <w:szCs w:val="36"/>
          <w:highlight w:val="none"/>
          <w:lang w:val="en-US" w:eastAsia="zh-CN" w:bidi="ar-SA"/>
        </w:rPr>
        <w:t>，贴息期限不早于并购结束日期，不晚于申报之日。</w:t>
      </w:r>
    </w:p>
    <w:p w14:paraId="6DCB27BB">
      <w:pPr>
        <w:keepNext w:val="0"/>
        <w:keepLines w:val="0"/>
        <w:pageBreakBefore w:val="0"/>
        <w:kinsoku/>
        <w:wordWrap/>
        <w:overflowPunct w:val="0"/>
        <w:topLinePunct w:val="0"/>
        <w:autoSpaceDE/>
        <w:autoSpaceDN/>
        <w:bidi w:val="0"/>
        <w:adjustRightInd w:val="0"/>
        <w:snapToGrid w:val="0"/>
        <w:spacing w:after="0" w:line="500" w:lineRule="exact"/>
        <w:ind w:left="0" w:leftChars="0" w:firstLine="720" w:firstLineChars="200"/>
        <w:contextualSpacing/>
        <w:jc w:val="left"/>
        <w:textAlignment w:val="auto"/>
        <w:outlineLvl w:val="0"/>
        <w:rPr>
          <w:rFonts w:hint="eastAsia" w:ascii="黑体" w:hAnsi="黑体" w:eastAsia="黑体" w:cs="黑体"/>
          <w:color w:val="auto"/>
          <w:kern w:val="2"/>
          <w:sz w:val="36"/>
          <w:szCs w:val="36"/>
          <w:lang w:val="en-US" w:eastAsia="zh-CN" w:bidi="ar-SA"/>
        </w:rPr>
      </w:pPr>
      <w:bookmarkStart w:id="3" w:name="_Toc1158619876"/>
      <w:r>
        <w:rPr>
          <w:rFonts w:hint="eastAsia" w:ascii="黑体" w:hAnsi="黑体" w:eastAsia="黑体" w:cs="黑体"/>
          <w:color w:val="auto"/>
          <w:kern w:val="2"/>
          <w:sz w:val="36"/>
          <w:szCs w:val="36"/>
          <w:lang w:val="en-US" w:eastAsia="zh-CN" w:bidi="ar-SA"/>
        </w:rPr>
        <w:t>三、支持标准</w:t>
      </w:r>
      <w:bookmarkEnd w:id="3"/>
    </w:p>
    <w:p w14:paraId="3EA5261C">
      <w:pPr>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720" w:firstLineChars="200"/>
        <w:jc w:val="left"/>
        <w:textAlignment w:val="auto"/>
        <w:outlineLvl w:val="9"/>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lang w:val="en-US" w:eastAsia="zh-CN"/>
        </w:rPr>
        <w:t>采取后补助方式给予支持。</w:t>
      </w:r>
    </w:p>
    <w:p w14:paraId="6E0D0F1E">
      <w:pPr>
        <w:keepNext w:val="0"/>
        <w:keepLines w:val="0"/>
        <w:pageBreakBefore w:val="0"/>
        <w:widowControl/>
        <w:kinsoku/>
        <w:wordWrap/>
        <w:topLinePunct w:val="0"/>
        <w:autoSpaceDE/>
        <w:autoSpaceDN/>
        <w:bidi w:val="0"/>
        <w:adjustRightInd w:val="0"/>
        <w:snapToGrid w:val="0"/>
        <w:spacing w:before="0" w:beforeAutospacing="0" w:after="0" w:afterAutospacing="0" w:line="500" w:lineRule="exact"/>
        <w:ind w:firstLine="720" w:firstLineChars="200"/>
        <w:contextualSpacing/>
        <w:jc w:val="left"/>
        <w:rPr>
          <w:rFonts w:hint="eastAsia" w:ascii="仿宋_GB2312" w:hAnsi="仿宋_GB2312" w:eastAsia="仿宋_GB2312" w:cs="仿宋_GB2312"/>
          <w:color w:val="auto"/>
          <w:kern w:val="2"/>
          <w:sz w:val="36"/>
          <w:szCs w:val="36"/>
          <w:highlight w:val="none"/>
          <w:lang w:val="en-US" w:eastAsia="zh-CN" w:bidi="ar-SA"/>
        </w:rPr>
      </w:pPr>
      <w:r>
        <w:rPr>
          <w:rFonts w:hint="eastAsia" w:ascii="仿宋_GB2312" w:hAnsi="仿宋_GB2312" w:eastAsia="仿宋_GB2312" w:cs="仿宋_GB2312"/>
          <w:color w:val="auto"/>
          <w:kern w:val="2"/>
          <w:sz w:val="36"/>
          <w:szCs w:val="36"/>
          <w:highlight w:val="none"/>
          <w:lang w:val="en-US" w:eastAsia="zh-CN" w:bidi="ar-SA"/>
        </w:rPr>
        <w:t>对申报单位支付的利息分年度给予事后贴息，贴息率不超过人民银行公布的同期中长期贷款市场报价利率（LPR），贴息期限不超过3年，单个项目年度贴息金额最高300万元。</w:t>
      </w:r>
    </w:p>
    <w:p w14:paraId="109D223C">
      <w:pPr>
        <w:keepNext w:val="0"/>
        <w:keepLines w:val="0"/>
        <w:pageBreakBefore w:val="0"/>
        <w:kinsoku/>
        <w:wordWrap/>
        <w:overflowPunct w:val="0"/>
        <w:topLinePunct w:val="0"/>
        <w:autoSpaceDE/>
        <w:autoSpaceDN/>
        <w:bidi w:val="0"/>
        <w:adjustRightInd w:val="0"/>
        <w:snapToGrid w:val="0"/>
        <w:spacing w:after="0" w:line="500" w:lineRule="exact"/>
        <w:ind w:left="0" w:leftChars="0" w:firstLine="720" w:firstLineChars="200"/>
        <w:contextualSpacing/>
        <w:jc w:val="left"/>
        <w:textAlignment w:val="auto"/>
        <w:outlineLvl w:val="0"/>
        <w:rPr>
          <w:rFonts w:hint="eastAsia" w:ascii="黑体" w:hAnsi="黑体" w:eastAsia="黑体" w:cs="黑体"/>
          <w:color w:val="auto"/>
          <w:kern w:val="2"/>
          <w:sz w:val="36"/>
          <w:szCs w:val="36"/>
          <w:lang w:val="en-US" w:eastAsia="zh-CN" w:bidi="ar-SA"/>
        </w:rPr>
      </w:pPr>
      <w:bookmarkStart w:id="4" w:name="_Toc1690028583"/>
      <w:r>
        <w:rPr>
          <w:rFonts w:hint="eastAsia" w:ascii="黑体" w:hAnsi="黑体" w:eastAsia="黑体" w:cs="黑体"/>
          <w:color w:val="auto"/>
          <w:kern w:val="2"/>
          <w:sz w:val="36"/>
          <w:szCs w:val="36"/>
          <w:lang w:val="en-US" w:eastAsia="zh-CN" w:bidi="ar-SA"/>
        </w:rPr>
        <w:t>四、申报材料</w:t>
      </w:r>
      <w:bookmarkEnd w:id="4"/>
    </w:p>
    <w:p w14:paraId="7488F654">
      <w:pPr>
        <w:keepNext w:val="0"/>
        <w:keepLines w:val="0"/>
        <w:pageBreakBefore w:val="0"/>
        <w:widowControl/>
        <w:kinsoku/>
        <w:wordWrap/>
        <w:topLinePunct w:val="0"/>
        <w:autoSpaceDE/>
        <w:autoSpaceDN/>
        <w:bidi w:val="0"/>
        <w:adjustRightInd w:val="0"/>
        <w:snapToGrid w:val="0"/>
        <w:spacing w:before="0" w:beforeAutospacing="0" w:after="0" w:afterAutospacing="0" w:line="500" w:lineRule="exact"/>
        <w:ind w:firstLine="720" w:firstLineChars="200"/>
        <w:contextualSpacing/>
        <w:jc w:val="left"/>
        <w:rPr>
          <w:rFonts w:hint="eastAsia" w:ascii="仿宋_GB2312" w:hAnsi="仿宋_GB2312" w:eastAsia="仿宋_GB2312" w:cs="仿宋_GB2312"/>
          <w:color w:val="auto"/>
          <w:kern w:val="2"/>
          <w:sz w:val="36"/>
          <w:szCs w:val="36"/>
          <w:highlight w:val="none"/>
          <w:lang w:val="en-US" w:eastAsia="zh-CN" w:bidi="ar-SA"/>
        </w:rPr>
      </w:pPr>
      <w:r>
        <w:rPr>
          <w:rFonts w:hint="eastAsia" w:ascii="仿宋_GB2312" w:hAnsi="仿宋_GB2312" w:eastAsia="仿宋_GB2312" w:cs="仿宋_GB2312"/>
          <w:color w:val="auto"/>
          <w:kern w:val="2"/>
          <w:sz w:val="36"/>
          <w:szCs w:val="36"/>
          <w:highlight w:val="none"/>
          <w:lang w:val="en-US" w:eastAsia="zh-CN" w:bidi="ar-SA"/>
        </w:rPr>
        <w:t>支持企业开展产业并购重组资金申报书（附件13-1）。</w:t>
      </w:r>
    </w:p>
    <w:p w14:paraId="5006026E">
      <w:pPr>
        <w:keepNext w:val="0"/>
        <w:keepLines w:val="0"/>
        <w:pageBreakBefore w:val="0"/>
        <w:widowControl/>
        <w:kinsoku/>
        <w:wordWrap/>
        <w:topLinePunct w:val="0"/>
        <w:autoSpaceDE/>
        <w:autoSpaceDN/>
        <w:bidi w:val="0"/>
        <w:adjustRightInd w:val="0"/>
        <w:snapToGrid w:val="0"/>
        <w:spacing w:before="0" w:beforeAutospacing="0" w:after="0" w:afterAutospacing="0" w:line="500" w:lineRule="exact"/>
        <w:ind w:left="718" w:leftChars="342" w:firstLine="0" w:firstLineChars="0"/>
        <w:contextualSpacing/>
        <w:jc w:val="left"/>
        <w:rPr>
          <w:rFonts w:hint="default" w:ascii="仿宋_GB2312" w:hAnsi="仿宋_GB2312" w:eastAsia="仿宋_GB2312" w:cs="仿宋_GB2312"/>
          <w:color w:val="auto"/>
          <w:sz w:val="36"/>
          <w:szCs w:val="36"/>
          <w:highlight w:val="none"/>
          <w:lang w:val="en-US" w:eastAsia="zh-CN"/>
        </w:rPr>
        <w:sectPr>
          <w:footerReference r:id="rId5"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auto"/>
          <w:kern w:val="2"/>
          <w:sz w:val="36"/>
          <w:szCs w:val="36"/>
          <w:highlight w:val="none"/>
          <w:lang w:val="en-US" w:eastAsia="zh-CN" w:bidi="ar-SA"/>
        </w:rPr>
        <w:t xml:space="preserve">    </w:t>
      </w:r>
      <w:r>
        <w:rPr>
          <w:rFonts w:hint="eastAsia" w:ascii="仿宋_GB2312" w:hAnsi="仿宋_GB2312" w:eastAsia="仿宋_GB2312" w:cs="仿宋_GB2312"/>
          <w:color w:val="auto"/>
          <w:spacing w:val="1"/>
          <w:w w:val="94"/>
          <w:kern w:val="0"/>
          <w:sz w:val="36"/>
          <w:szCs w:val="36"/>
          <w:highlight w:val="none"/>
          <w:fitText w:val="7380" w:id="-1224922116"/>
          <w:lang w:val="en-US" w:eastAsia="zh-CN"/>
        </w:rPr>
        <w:t>附件13-1:支持企业开展产业并购重组资金申报</w:t>
      </w:r>
      <w:r>
        <w:rPr>
          <w:rFonts w:hint="eastAsia" w:ascii="仿宋_GB2312" w:hAnsi="仿宋_GB2312" w:eastAsia="仿宋_GB2312" w:cs="仿宋_GB2312"/>
          <w:color w:val="auto"/>
          <w:spacing w:val="-1"/>
          <w:w w:val="94"/>
          <w:kern w:val="0"/>
          <w:sz w:val="36"/>
          <w:szCs w:val="36"/>
          <w:highlight w:val="none"/>
          <w:fitText w:val="7380" w:id="-1224922116"/>
          <w:lang w:val="en-US" w:eastAsia="zh-CN"/>
        </w:rPr>
        <w:t>书</w:t>
      </w:r>
    </w:p>
    <w:p w14:paraId="6DF64B35">
      <w:pPr>
        <w:widowControl/>
        <w:jc w:val="left"/>
        <w:rPr>
          <w:rFonts w:hint="default" w:ascii="黑体" w:hAnsi="华文中宋" w:eastAsia="黑体"/>
          <w:color w:val="000000"/>
          <w:sz w:val="32"/>
          <w:szCs w:val="32"/>
          <w:lang w:val="en-US" w:eastAsia="zh-CN"/>
        </w:rPr>
      </w:pPr>
      <w:r>
        <w:rPr>
          <w:rFonts w:hint="eastAsia" w:ascii="黑体" w:hAnsi="华文中宋" w:eastAsia="黑体"/>
          <w:color w:val="000000"/>
          <w:sz w:val="32"/>
          <w:szCs w:val="32"/>
          <w:lang w:eastAsia="zh-CN"/>
        </w:rPr>
        <w:t>附件</w:t>
      </w:r>
      <w:r>
        <w:rPr>
          <w:rFonts w:hint="eastAsia" w:ascii="黑体" w:hAnsi="华文中宋" w:eastAsia="黑体"/>
          <w:color w:val="000000"/>
          <w:sz w:val="32"/>
          <w:szCs w:val="32"/>
          <w:lang w:val="en-US" w:eastAsia="zh-CN"/>
        </w:rPr>
        <w:t>13</w:t>
      </w:r>
      <w:r>
        <w:rPr>
          <w:rFonts w:hint="eastAsia" w:ascii="黑体" w:hAnsi="华文中宋" w:eastAsia="黑体"/>
          <w:color w:val="000000"/>
          <w:sz w:val="32"/>
          <w:szCs w:val="32"/>
          <w:lang w:eastAsia="zh-CN"/>
        </w:rPr>
        <w:t>-</w:t>
      </w:r>
      <w:r>
        <w:rPr>
          <w:rFonts w:hint="eastAsia" w:ascii="黑体" w:hAnsi="华文中宋" w:eastAsia="黑体"/>
          <w:color w:val="000000"/>
          <w:sz w:val="32"/>
          <w:szCs w:val="32"/>
          <w:lang w:val="en-US" w:eastAsia="zh-CN"/>
        </w:rPr>
        <w:t>1</w:t>
      </w:r>
    </w:p>
    <w:p w14:paraId="56892235">
      <w:pPr>
        <w:jc w:val="center"/>
        <w:rPr>
          <w:rFonts w:hint="eastAsia" w:ascii="方正小标宋_GBK" w:hAnsi="华文中宋" w:eastAsia="方正小标宋_GBK"/>
          <w:color w:val="000000"/>
          <w:sz w:val="44"/>
          <w:szCs w:val="44"/>
        </w:rPr>
      </w:pPr>
    </w:p>
    <w:p w14:paraId="11AEEC00">
      <w:pPr>
        <w:jc w:val="center"/>
        <w:rPr>
          <w:rFonts w:hint="eastAsia" w:ascii="华文中宋" w:hAnsi="华文中宋" w:eastAsia="华文中宋" w:cs="宋体"/>
          <w:color w:val="000000"/>
          <w:sz w:val="44"/>
          <w:szCs w:val="44"/>
        </w:rPr>
      </w:pPr>
    </w:p>
    <w:p w14:paraId="7159D451">
      <w:pPr>
        <w:keepNext w:val="0"/>
        <w:keepLines w:val="0"/>
        <w:pageBreakBefore w:val="0"/>
        <w:kinsoku/>
        <w:wordWrap/>
        <w:topLinePunct w:val="0"/>
        <w:autoSpaceDE/>
        <w:autoSpaceDN/>
        <w:bidi w:val="0"/>
        <w:adjustRightInd w:val="0"/>
        <w:snapToGrid w:val="0"/>
        <w:spacing w:line="560" w:lineRule="exact"/>
        <w:contextualSpacing/>
        <w:jc w:val="center"/>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支持企业开展产业并购重组资金</w:t>
      </w:r>
      <w:r>
        <w:rPr>
          <w:rFonts w:hint="eastAsia" w:ascii="方正小标宋简体" w:hAnsi="方正小标宋简体" w:eastAsia="方正小标宋简体" w:cs="方正小标宋简体"/>
          <w:color w:val="000000"/>
          <w:sz w:val="44"/>
          <w:szCs w:val="44"/>
        </w:rPr>
        <w:t>申报书</w:t>
      </w:r>
    </w:p>
    <w:p w14:paraId="427954F9">
      <w:pPr>
        <w:jc w:val="center"/>
        <w:rPr>
          <w:rFonts w:hint="eastAsia" w:ascii="方正小标宋简体" w:hAnsi="方正小标宋简体" w:eastAsia="方正小标宋简体" w:cs="方正小标宋简体"/>
          <w:color w:val="000000"/>
          <w:sz w:val="44"/>
          <w:szCs w:val="44"/>
        </w:rPr>
      </w:pPr>
    </w:p>
    <w:p w14:paraId="0AC64700">
      <w:pPr>
        <w:rPr>
          <w:rFonts w:hint="eastAsia"/>
          <w:color w:val="000000"/>
        </w:rPr>
      </w:pPr>
    </w:p>
    <w:p w14:paraId="67ADEC8E">
      <w:pPr>
        <w:keepNext w:val="0"/>
        <w:keepLines w:val="0"/>
        <w:pageBreakBefore w:val="0"/>
        <w:widowControl w:val="0"/>
        <w:kinsoku/>
        <w:wordWrap/>
        <w:overflowPunct/>
        <w:topLinePunct w:val="0"/>
        <w:autoSpaceDE/>
        <w:autoSpaceDN/>
        <w:bidi w:val="0"/>
        <w:adjustRightInd/>
        <w:snapToGrid/>
        <w:spacing w:after="400" w:line="279" w:lineRule="auto"/>
        <w:jc w:val="center"/>
        <w:textAlignment w:val="auto"/>
        <w:rPr>
          <w:rFonts w:hint="eastAsia"/>
          <w:color w:val="000000"/>
        </w:rPr>
      </w:pPr>
    </w:p>
    <w:p w14:paraId="225BC0E8">
      <w:pPr>
        <w:keepNext w:val="0"/>
        <w:keepLines w:val="0"/>
        <w:pageBreakBefore w:val="0"/>
        <w:widowControl w:val="0"/>
        <w:kinsoku/>
        <w:wordWrap/>
        <w:overflowPunct/>
        <w:topLinePunct w:val="0"/>
        <w:autoSpaceDE/>
        <w:autoSpaceDN/>
        <w:bidi w:val="0"/>
        <w:adjustRightInd/>
        <w:snapToGrid/>
        <w:spacing w:after="400" w:line="279" w:lineRule="auto"/>
        <w:ind w:left="1260" w:leftChars="0" w:firstLine="0" w:firstLineChars="0"/>
        <w:jc w:val="both"/>
        <w:textAlignment w:val="auto"/>
        <w:rPr>
          <w:rFonts w:hint="eastAsia" w:ascii="黑体" w:hAnsi="黑体" w:eastAsia="黑体" w:cs="黑体"/>
          <w:b/>
          <w:color w:val="000000"/>
          <w:sz w:val="32"/>
          <w:szCs w:val="32"/>
          <w:u w:val="single"/>
          <w:lang w:val="en-US" w:eastAsia="zh-CN"/>
        </w:rPr>
      </w:pPr>
      <w:r>
        <w:rPr>
          <w:rFonts w:hint="eastAsia" w:ascii="黑体" w:hAnsi="黑体" w:eastAsia="黑体" w:cs="黑体"/>
          <w:b/>
          <w:color w:val="000000"/>
          <w:sz w:val="32"/>
          <w:szCs w:val="32"/>
          <w:lang w:val="en-US" w:eastAsia="zh-CN"/>
        </w:rPr>
        <w:t xml:space="preserve"> </w:t>
      </w:r>
    </w:p>
    <w:p w14:paraId="7BE268EF">
      <w:pPr>
        <w:keepNext w:val="0"/>
        <w:keepLines w:val="0"/>
        <w:pageBreakBefore w:val="0"/>
        <w:widowControl w:val="0"/>
        <w:tabs>
          <w:tab w:val="left" w:pos="1940"/>
        </w:tabs>
        <w:kinsoku/>
        <w:wordWrap/>
        <w:overflowPunct/>
        <w:topLinePunct w:val="0"/>
        <w:autoSpaceDE/>
        <w:autoSpaceDN/>
        <w:bidi w:val="0"/>
        <w:adjustRightInd/>
        <w:snapToGrid/>
        <w:spacing w:after="400" w:line="279" w:lineRule="auto"/>
        <w:ind w:left="0" w:leftChars="0" w:firstLine="1259" w:firstLineChars="393"/>
        <w:jc w:val="both"/>
        <w:textAlignment w:val="auto"/>
        <w:rPr>
          <w:rFonts w:hint="eastAsia" w:ascii="黑体" w:hAnsi="黑体" w:eastAsia="黑体" w:cs="黑体"/>
          <w:b/>
          <w:color w:val="000000"/>
          <w:sz w:val="32"/>
          <w:szCs w:val="32"/>
        </w:rPr>
      </w:pPr>
      <w:r>
        <w:rPr>
          <w:rFonts w:hint="eastAsia" w:ascii="黑体" w:hAnsi="黑体" w:eastAsia="黑体" w:cs="黑体"/>
          <w:b/>
          <w:color w:val="000000"/>
          <w:sz w:val="32"/>
          <w:szCs w:val="32"/>
        </w:rPr>
        <w:t>申报单位（公章）：__________________</w:t>
      </w:r>
    </w:p>
    <w:p w14:paraId="66A8806B">
      <w:pPr>
        <w:keepNext w:val="0"/>
        <w:keepLines w:val="0"/>
        <w:pageBreakBefore w:val="0"/>
        <w:widowControl w:val="0"/>
        <w:kinsoku/>
        <w:wordWrap/>
        <w:overflowPunct/>
        <w:topLinePunct w:val="0"/>
        <w:autoSpaceDE/>
        <w:autoSpaceDN/>
        <w:bidi w:val="0"/>
        <w:adjustRightInd/>
        <w:snapToGrid/>
        <w:spacing w:after="400" w:line="279" w:lineRule="auto"/>
        <w:ind w:left="840" w:leftChars="0" w:firstLine="420" w:firstLineChars="0"/>
        <w:jc w:val="both"/>
        <w:textAlignment w:val="auto"/>
        <w:rPr>
          <w:rFonts w:hint="eastAsia" w:ascii="黑体" w:hAnsi="黑体" w:eastAsia="黑体" w:cs="黑体"/>
          <w:b/>
          <w:color w:val="000000"/>
          <w:sz w:val="32"/>
          <w:szCs w:val="32"/>
        </w:rPr>
      </w:pPr>
      <w:r>
        <w:rPr>
          <w:rFonts w:hint="eastAsia" w:ascii="黑体" w:hAnsi="黑体" w:eastAsia="黑体" w:cs="黑体"/>
          <w:b/>
          <w:color w:val="000000"/>
          <w:sz w:val="32"/>
          <w:szCs w:val="32"/>
        </w:rPr>
        <w:t>申报日期：__________________________</w:t>
      </w:r>
      <w:bookmarkStart w:id="5" w:name="_GoBack"/>
      <w:bookmarkEnd w:id="5"/>
    </w:p>
    <w:p w14:paraId="5024E8DD">
      <w:pPr>
        <w:keepNext w:val="0"/>
        <w:keepLines w:val="0"/>
        <w:pageBreakBefore w:val="0"/>
        <w:widowControl w:val="0"/>
        <w:kinsoku/>
        <w:wordWrap/>
        <w:overflowPunct/>
        <w:topLinePunct w:val="0"/>
        <w:autoSpaceDE/>
        <w:autoSpaceDN/>
        <w:bidi w:val="0"/>
        <w:adjustRightInd/>
        <w:snapToGrid/>
        <w:spacing w:after="400" w:line="279" w:lineRule="auto"/>
        <w:ind w:left="840" w:leftChars="0" w:firstLine="420" w:firstLineChars="0"/>
        <w:jc w:val="both"/>
        <w:textAlignment w:val="auto"/>
        <w:rPr>
          <w:rFonts w:hint="eastAsia" w:ascii="黑体" w:hAnsi="黑体" w:eastAsia="黑体" w:cs="黑体"/>
          <w:b/>
          <w:color w:val="000000"/>
          <w:sz w:val="32"/>
          <w:szCs w:val="32"/>
        </w:rPr>
      </w:pPr>
      <w:r>
        <w:rPr>
          <w:rFonts w:hint="eastAsia" w:ascii="黑体" w:hAnsi="黑体" w:eastAsia="黑体" w:cs="黑体"/>
          <w:b/>
          <w:color w:val="000000"/>
          <w:sz w:val="32"/>
          <w:szCs w:val="32"/>
        </w:rPr>
        <w:t xml:space="preserve">   </w:t>
      </w:r>
    </w:p>
    <w:p w14:paraId="04C0D04E">
      <w:pPr>
        <w:keepNext w:val="0"/>
        <w:keepLines w:val="0"/>
        <w:pageBreakBefore w:val="0"/>
        <w:widowControl w:val="0"/>
        <w:kinsoku/>
        <w:wordWrap/>
        <w:overflowPunct/>
        <w:topLinePunct w:val="0"/>
        <w:autoSpaceDE/>
        <w:autoSpaceDN/>
        <w:bidi w:val="0"/>
        <w:adjustRightInd/>
        <w:snapToGrid/>
        <w:spacing w:after="400" w:line="279" w:lineRule="auto"/>
        <w:ind w:firstLine="1200" w:firstLineChars="498"/>
        <w:jc w:val="left"/>
        <w:textAlignment w:val="auto"/>
        <w:rPr>
          <w:rFonts w:hint="eastAsia" w:ascii="仿宋_GB2312" w:hAnsi="宋体" w:eastAsia="仿宋_GB2312"/>
          <w:b/>
          <w:color w:val="000000"/>
          <w:sz w:val="24"/>
        </w:rPr>
      </w:pPr>
      <w:r>
        <w:rPr>
          <w:rFonts w:hint="eastAsia" w:ascii="仿宋_GB2312" w:hAnsi="宋体" w:eastAsia="仿宋_GB2312"/>
          <w:b/>
          <w:color w:val="000000"/>
          <w:sz w:val="24"/>
        </w:rPr>
        <w:t xml:space="preserve">   </w:t>
      </w:r>
    </w:p>
    <w:p w14:paraId="59F019D9">
      <w:pPr>
        <w:pStyle w:val="3"/>
        <w:rPr>
          <w:rFonts w:hint="eastAsia"/>
        </w:rPr>
      </w:pPr>
    </w:p>
    <w:p w14:paraId="6B5E4CF6">
      <w:pPr>
        <w:rPr>
          <w:rFonts w:hint="eastAsia"/>
        </w:rPr>
      </w:pPr>
    </w:p>
    <w:p w14:paraId="602A52A3">
      <w:pPr>
        <w:jc w:val="center"/>
        <w:rPr>
          <w:rFonts w:hint="eastAsia" w:ascii="仿宋_GB2312" w:hAnsi="仿宋_GB2312" w:eastAsia="仿宋_GB2312" w:cs="仿宋_GB2312"/>
          <w:bCs/>
          <w:sz w:val="32"/>
          <w:szCs w:val="32"/>
          <w:highlight w:val="none"/>
        </w:rPr>
      </w:pPr>
      <w:r>
        <w:rPr>
          <w:rStyle w:val="10"/>
          <w:rFonts w:hint="eastAsia" w:ascii="仿宋_GB2312" w:hAnsi="仿宋_GB2312" w:eastAsia="仿宋_GB2312" w:cs="仿宋_GB2312"/>
          <w:kern w:val="2"/>
          <w:sz w:val="32"/>
          <w:szCs w:val="32"/>
          <w:highlight w:val="none"/>
          <w:lang w:eastAsia="zh-CN"/>
        </w:rPr>
        <w:t>北京怀柔科学城管理委员会制</w:t>
      </w:r>
    </w:p>
    <w:p w14:paraId="23D72923">
      <w:pPr>
        <w:rPr>
          <w:rFonts w:hint="eastAsia"/>
        </w:rPr>
        <w:sectPr>
          <w:footerReference r:id="rId6" w:type="default"/>
          <w:pgSz w:w="11906" w:h="16838"/>
          <w:pgMar w:top="1440" w:right="1800" w:bottom="1440" w:left="1800" w:header="851" w:footer="992" w:gutter="0"/>
          <w:pgNumType w:fmt="decimal" w:start="1"/>
          <w:cols w:space="425" w:num="1"/>
          <w:docGrid w:type="lines" w:linePitch="312" w:charSpace="0"/>
        </w:sectPr>
      </w:pPr>
    </w:p>
    <w:p w14:paraId="17A2F74B">
      <w:pPr>
        <w:pStyle w:val="2"/>
        <w:jc w:val="center"/>
        <w:rPr>
          <w:rFonts w:hint="eastAsia" w:ascii="黑体" w:hAnsi="黑体" w:eastAsia="黑体"/>
          <w:highlight w:val="none"/>
        </w:rPr>
      </w:pPr>
    </w:p>
    <w:p w14:paraId="43F6D6A3">
      <w:pPr>
        <w:pStyle w:val="2"/>
        <w:jc w:val="center"/>
        <w:rPr>
          <w:rFonts w:hint="eastAsia" w:ascii="黑体" w:hAnsi="黑体" w:eastAsia="黑体"/>
          <w:sz w:val="44"/>
          <w:szCs w:val="24"/>
          <w:highlight w:val="none"/>
        </w:rPr>
      </w:pPr>
      <w:r>
        <w:rPr>
          <w:rFonts w:hint="eastAsia" w:ascii="黑体" w:hAnsi="黑体" w:eastAsia="黑体"/>
          <w:sz w:val="44"/>
          <w:szCs w:val="24"/>
          <w:highlight w:val="none"/>
        </w:rPr>
        <w:t>填写说明</w:t>
      </w:r>
    </w:p>
    <w:p w14:paraId="2F14F597"/>
    <w:p w14:paraId="4B4B3638">
      <w:pPr>
        <w:keepNext w:val="0"/>
        <w:keepLines w:val="0"/>
        <w:pageBreakBefore w:val="0"/>
        <w:widowControl/>
        <w:kinsoku/>
        <w:wordWrap/>
        <w:overflowPunct/>
        <w:topLinePunct w:val="0"/>
        <w:autoSpaceDE/>
        <w:autoSpaceDN/>
        <w:bidi w:val="0"/>
        <w:adjustRightInd/>
        <w:snapToGrid/>
        <w:spacing w:after="0" w:line="520" w:lineRule="exact"/>
        <w:ind w:firstLine="560" w:firstLineChars="200"/>
        <w:jc w:val="left"/>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1.本申报书各项内容及附件为申报怀柔科学城科学仪器和传感器产业创新发展若干措施</w:t>
      </w:r>
      <w:r>
        <w:rPr>
          <w:rFonts w:hint="eastAsia" w:ascii="仿宋_GB2312" w:hAnsi="宋体" w:eastAsia="仿宋_GB2312"/>
          <w:sz w:val="28"/>
          <w:szCs w:val="28"/>
          <w:highlight w:val="none"/>
          <w:lang w:val="en-US" w:eastAsia="zh-CN"/>
        </w:rPr>
        <w:t>资金支持</w:t>
      </w:r>
      <w:r>
        <w:rPr>
          <w:rFonts w:hint="eastAsia" w:ascii="仿宋_GB2312" w:hAnsi="宋体" w:eastAsia="仿宋_GB2312"/>
          <w:sz w:val="28"/>
          <w:szCs w:val="28"/>
          <w:highlight w:val="none"/>
        </w:rPr>
        <w:t>项目的企业或单位填写。</w:t>
      </w:r>
    </w:p>
    <w:p w14:paraId="7C3F231D">
      <w:pPr>
        <w:keepNext w:val="0"/>
        <w:keepLines w:val="0"/>
        <w:pageBreakBefore w:val="0"/>
        <w:widowControl/>
        <w:kinsoku/>
        <w:wordWrap/>
        <w:overflowPunct/>
        <w:topLinePunct w:val="0"/>
        <w:autoSpaceDE/>
        <w:autoSpaceDN/>
        <w:bidi w:val="0"/>
        <w:adjustRightInd/>
        <w:snapToGrid/>
        <w:spacing w:after="0" w:line="520" w:lineRule="exact"/>
        <w:ind w:firstLine="560" w:firstLineChars="200"/>
        <w:jc w:val="left"/>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2.申报书须严格按照规定格式和栏目要求填写，申报书内容应真实、准确、完整、客观，文字表述应清晰、规范，严禁弄虚作假。</w:t>
      </w:r>
    </w:p>
    <w:p w14:paraId="6D8EDD95">
      <w:pPr>
        <w:keepNext w:val="0"/>
        <w:keepLines w:val="0"/>
        <w:pageBreakBefore w:val="0"/>
        <w:widowControl/>
        <w:kinsoku/>
        <w:wordWrap/>
        <w:overflowPunct/>
        <w:topLinePunct w:val="0"/>
        <w:autoSpaceDE/>
        <w:autoSpaceDN/>
        <w:bidi w:val="0"/>
        <w:adjustRightInd/>
        <w:snapToGrid/>
        <w:spacing w:after="0" w:line="520" w:lineRule="exact"/>
        <w:ind w:firstLine="560" w:firstLineChars="200"/>
        <w:jc w:val="left"/>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3.申报书中的单位名称，请填写全称，并与单位公章一致；企业信息要与营业执照一致。</w:t>
      </w:r>
    </w:p>
    <w:p w14:paraId="757A316F">
      <w:pPr>
        <w:keepNext w:val="0"/>
        <w:keepLines w:val="0"/>
        <w:pageBreakBefore w:val="0"/>
        <w:widowControl/>
        <w:kinsoku/>
        <w:wordWrap/>
        <w:overflowPunct/>
        <w:topLinePunct w:val="0"/>
        <w:autoSpaceDE/>
        <w:autoSpaceDN/>
        <w:bidi w:val="0"/>
        <w:adjustRightInd/>
        <w:snapToGrid/>
        <w:spacing w:after="0" w:line="520" w:lineRule="exact"/>
        <w:ind w:firstLine="560" w:firstLineChars="200"/>
        <w:jc w:val="left"/>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4.申报书中涉及金额的一律以万元为单位，四舍五入保留整数。</w:t>
      </w:r>
    </w:p>
    <w:p w14:paraId="11DC96D2">
      <w:pPr>
        <w:keepNext w:val="0"/>
        <w:keepLines w:val="0"/>
        <w:pageBreakBefore w:val="0"/>
        <w:widowControl/>
        <w:kinsoku/>
        <w:wordWrap/>
        <w:overflowPunct/>
        <w:topLinePunct w:val="0"/>
        <w:autoSpaceDE/>
        <w:autoSpaceDN/>
        <w:bidi w:val="0"/>
        <w:adjustRightInd/>
        <w:snapToGrid/>
        <w:spacing w:after="0" w:line="520" w:lineRule="exact"/>
        <w:ind w:firstLine="560" w:firstLineChars="200"/>
        <w:jc w:val="left"/>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5.申报书用计算机打印填报（A4），字迹要工整清楚，页面整洁。凡不填写的内容，请用“无”表示，各栏不够时，可自行加页。</w:t>
      </w:r>
    </w:p>
    <w:p w14:paraId="49E33CCB">
      <w:pPr>
        <w:keepNext w:val="0"/>
        <w:keepLines w:val="0"/>
        <w:pageBreakBefore w:val="0"/>
        <w:widowControl/>
        <w:kinsoku/>
        <w:wordWrap/>
        <w:overflowPunct/>
        <w:topLinePunct w:val="0"/>
        <w:autoSpaceDE/>
        <w:autoSpaceDN/>
        <w:bidi w:val="0"/>
        <w:adjustRightInd/>
        <w:snapToGrid/>
        <w:spacing w:after="0" w:line="520" w:lineRule="exact"/>
        <w:ind w:firstLine="560" w:firstLineChars="200"/>
        <w:jc w:val="left"/>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6.项目申报书需打印一式2份（A4幅面，双面印刷，简装成册），在封面、骑缝和承诺书页加盖申报单位公章。</w:t>
      </w:r>
    </w:p>
    <w:p w14:paraId="1D144E65">
      <w:pPr>
        <w:keepNext w:val="0"/>
        <w:keepLines w:val="0"/>
        <w:pageBreakBefore w:val="0"/>
        <w:widowControl/>
        <w:kinsoku/>
        <w:wordWrap/>
        <w:overflowPunct/>
        <w:topLinePunct w:val="0"/>
        <w:autoSpaceDE/>
        <w:autoSpaceDN/>
        <w:bidi w:val="0"/>
        <w:adjustRightInd/>
        <w:snapToGrid/>
        <w:spacing w:after="0" w:line="520" w:lineRule="exact"/>
        <w:ind w:firstLine="560" w:firstLineChars="200"/>
        <w:jc w:val="left"/>
        <w:textAlignment w:val="auto"/>
        <w:rPr>
          <w:rFonts w:ascii="宋体" w:hAnsi="宋体"/>
          <w:sz w:val="30"/>
          <w:szCs w:val="30"/>
          <w:highlight w:val="none"/>
        </w:rPr>
        <w:sectPr>
          <w:footerReference r:id="rId7" w:type="default"/>
          <w:pgSz w:w="11906" w:h="16838"/>
          <w:pgMar w:top="1440" w:right="1800" w:bottom="1440" w:left="1800" w:header="851" w:footer="992" w:gutter="0"/>
          <w:pgNumType w:fmt="decimal"/>
          <w:cols w:space="720" w:num="1"/>
          <w:docGrid w:type="lines" w:linePitch="312" w:charSpace="0"/>
        </w:sectPr>
      </w:pPr>
      <w:r>
        <w:rPr>
          <w:rFonts w:hint="eastAsia" w:ascii="仿宋_GB2312" w:hAnsi="宋体" w:eastAsia="仿宋_GB2312"/>
          <w:sz w:val="28"/>
          <w:szCs w:val="28"/>
          <w:highlight w:val="none"/>
        </w:rPr>
        <w:t>7.申报单位须按照申报要求提供相关证明材料复印件。</w:t>
      </w:r>
    </w:p>
    <w:tbl>
      <w:tblPr>
        <w:tblStyle w:val="8"/>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2324"/>
        <w:gridCol w:w="2324"/>
        <w:gridCol w:w="2325"/>
      </w:tblGrid>
      <w:tr w14:paraId="4C1F2C4A">
        <w:trPr>
          <w:cantSplit/>
          <w:trHeight w:val="930" w:hRule="atLeast"/>
          <w:jc w:val="center"/>
        </w:trPr>
        <w:tc>
          <w:tcPr>
            <w:tcW w:w="9463" w:type="dxa"/>
            <w:gridSpan w:val="4"/>
            <w:tcBorders>
              <w:top w:val="nil"/>
              <w:left w:val="nil"/>
              <w:bottom w:val="single" w:color="000000" w:sz="2" w:space="0"/>
              <w:right w:val="nil"/>
              <w:tl2br w:val="nil"/>
              <w:tr2bl w:val="nil"/>
            </w:tcBorders>
            <w:vAlign w:val="center"/>
          </w:tcPr>
          <w:p w14:paraId="6E9242D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heme="minorEastAsia" w:hAnsiTheme="minorEastAsia" w:eastAsiaTheme="minorEastAsia" w:cstheme="minorEastAsia"/>
                <w:color w:val="000000"/>
                <w:sz w:val="24"/>
                <w:lang w:val="en-US" w:eastAsia="zh-CN"/>
              </w:rPr>
            </w:pPr>
            <w:r>
              <w:rPr>
                <w:rFonts w:hint="eastAsia" w:ascii="黑体" w:hAnsi="黑体" w:eastAsia="黑体" w:cs="黑体"/>
                <w:b/>
                <w:bCs/>
                <w:color w:val="000000"/>
                <w:sz w:val="32"/>
                <w:szCs w:val="32"/>
                <w:lang w:val="en-US" w:eastAsia="zh-CN"/>
              </w:rPr>
              <w:t>申报单位基本信息</w:t>
            </w:r>
          </w:p>
        </w:tc>
      </w:tr>
      <w:tr w14:paraId="3ED7505B">
        <w:trPr>
          <w:cantSplit/>
          <w:trHeight w:val="930" w:hRule="atLeast"/>
          <w:jc w:val="center"/>
        </w:trPr>
        <w:tc>
          <w:tcPr>
            <w:tcW w:w="2490" w:type="dxa"/>
            <w:tcBorders>
              <w:top w:val="single" w:color="000000" w:sz="2" w:space="0"/>
              <w:left w:val="single" w:color="000000" w:sz="2" w:space="0"/>
              <w:bottom w:val="single" w:color="000000" w:sz="2" w:space="0"/>
              <w:right w:val="single" w:color="000000" w:sz="2" w:space="0"/>
              <w:tl2br w:val="nil"/>
              <w:tr2bl w:val="nil"/>
            </w:tcBorders>
            <w:vAlign w:val="center"/>
          </w:tcPr>
          <w:p w14:paraId="034A3F4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申报单位</w:t>
            </w:r>
            <w:r>
              <w:rPr>
                <w:rFonts w:hint="eastAsia" w:ascii="仿宋_GB2312" w:hAnsi="仿宋_GB2312" w:eastAsia="仿宋_GB2312" w:cs="仿宋_GB2312"/>
                <w:color w:val="000000"/>
                <w:sz w:val="28"/>
                <w:szCs w:val="28"/>
              </w:rPr>
              <w:t>名称</w:t>
            </w:r>
          </w:p>
        </w:tc>
        <w:tc>
          <w:tcPr>
            <w:tcW w:w="6973" w:type="dxa"/>
            <w:gridSpan w:val="3"/>
            <w:tcBorders>
              <w:top w:val="single" w:color="000000" w:sz="2" w:space="0"/>
              <w:left w:val="single" w:color="000000" w:sz="2" w:space="0"/>
              <w:bottom w:val="single" w:color="000000" w:sz="2" w:space="0"/>
              <w:right w:val="single" w:color="000000" w:sz="2" w:space="0"/>
              <w:tl2br w:val="nil"/>
              <w:tr2bl w:val="nil"/>
            </w:tcBorders>
            <w:vAlign w:val="center"/>
          </w:tcPr>
          <w:p w14:paraId="4989ADC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7420783C">
        <w:trPr>
          <w:cantSplit/>
          <w:trHeight w:val="930" w:hRule="atLeast"/>
          <w:jc w:val="center"/>
        </w:trPr>
        <w:tc>
          <w:tcPr>
            <w:tcW w:w="2490" w:type="dxa"/>
            <w:tcBorders>
              <w:top w:val="single" w:color="000000" w:sz="2" w:space="0"/>
              <w:tl2br w:val="nil"/>
              <w:tr2bl w:val="nil"/>
            </w:tcBorders>
            <w:vAlign w:val="center"/>
          </w:tcPr>
          <w:p w14:paraId="03F1044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统一社会信用代码</w:t>
            </w:r>
          </w:p>
        </w:tc>
        <w:tc>
          <w:tcPr>
            <w:tcW w:w="2324" w:type="dxa"/>
            <w:tcBorders>
              <w:top w:val="single" w:color="000000" w:sz="2" w:space="0"/>
              <w:tl2br w:val="nil"/>
              <w:tr2bl w:val="nil"/>
            </w:tcBorders>
            <w:vAlign w:val="center"/>
          </w:tcPr>
          <w:p w14:paraId="2249300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top w:val="single" w:color="000000" w:sz="2" w:space="0"/>
              <w:tl2br w:val="nil"/>
              <w:tr2bl w:val="nil"/>
            </w:tcBorders>
            <w:vAlign w:val="center"/>
          </w:tcPr>
          <w:p w14:paraId="5B45B27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val="en-US" w:eastAsia="zh"/>
                <w:woUserID w:val="2"/>
              </w:rPr>
              <w:t>注册日期</w:t>
            </w:r>
            <w:r>
              <w:rPr>
                <w:rStyle w:val="11"/>
                <w:rFonts w:hint="eastAsia" w:ascii="仿宋_GB2312" w:hAnsi="仿宋_GB2312" w:eastAsia="仿宋_GB2312" w:cs="仿宋_GB2312"/>
                <w:color w:val="000000"/>
                <w:sz w:val="28"/>
                <w:szCs w:val="28"/>
                <w:lang w:val="en-US" w:eastAsia="zh-CN"/>
              </w:rPr>
              <w:footnoteReference w:id="0"/>
            </w:r>
          </w:p>
        </w:tc>
        <w:tc>
          <w:tcPr>
            <w:tcW w:w="2325" w:type="dxa"/>
            <w:tcBorders>
              <w:top w:val="single" w:color="000000" w:sz="2" w:space="0"/>
              <w:tl2br w:val="nil"/>
              <w:tr2bl w:val="nil"/>
            </w:tcBorders>
            <w:vAlign w:val="center"/>
          </w:tcPr>
          <w:p w14:paraId="632CABF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3196A594">
        <w:trPr>
          <w:cantSplit/>
          <w:trHeight w:val="930" w:hRule="atLeast"/>
          <w:jc w:val="center"/>
        </w:trPr>
        <w:tc>
          <w:tcPr>
            <w:tcW w:w="2490" w:type="dxa"/>
            <w:tcBorders>
              <w:tl2br w:val="nil"/>
              <w:tr2bl w:val="nil"/>
            </w:tcBorders>
            <w:vAlign w:val="center"/>
          </w:tcPr>
          <w:p w14:paraId="77A7C21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注册资本（万元）</w:t>
            </w:r>
          </w:p>
        </w:tc>
        <w:tc>
          <w:tcPr>
            <w:tcW w:w="2324" w:type="dxa"/>
            <w:tcBorders>
              <w:tl2br w:val="nil"/>
              <w:tr2bl w:val="nil"/>
            </w:tcBorders>
            <w:vAlign w:val="center"/>
          </w:tcPr>
          <w:p w14:paraId="53F51EF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tl2br w:val="nil"/>
              <w:tr2bl w:val="nil"/>
            </w:tcBorders>
            <w:vAlign w:val="center"/>
          </w:tcPr>
          <w:p w14:paraId="62FDA7F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人员规模（人）</w:t>
            </w:r>
          </w:p>
        </w:tc>
        <w:tc>
          <w:tcPr>
            <w:tcW w:w="2325" w:type="dxa"/>
            <w:tcBorders>
              <w:tl2br w:val="nil"/>
              <w:tr2bl w:val="nil"/>
            </w:tcBorders>
            <w:vAlign w:val="center"/>
          </w:tcPr>
          <w:p w14:paraId="537E69D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4CA32835">
        <w:trPr>
          <w:cantSplit/>
          <w:trHeight w:val="930" w:hRule="atLeast"/>
          <w:jc w:val="center"/>
        </w:trPr>
        <w:tc>
          <w:tcPr>
            <w:tcW w:w="2490" w:type="dxa"/>
            <w:tcBorders>
              <w:tl2br w:val="nil"/>
              <w:tr2bl w:val="nil"/>
            </w:tcBorders>
            <w:vAlign w:val="center"/>
          </w:tcPr>
          <w:p w14:paraId="20D7415D">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woUserID w:val="1"/>
              </w:rPr>
              <w:t>所属行业领域</w:t>
            </w:r>
          </w:p>
        </w:tc>
        <w:tc>
          <w:tcPr>
            <w:tcW w:w="2324" w:type="dxa"/>
            <w:tcBorders>
              <w:tl2br w:val="nil"/>
              <w:tr2bl w:val="nil"/>
            </w:tcBorders>
            <w:vAlign w:val="center"/>
          </w:tcPr>
          <w:p w14:paraId="24BAD1EC">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rPr>
            </w:pPr>
          </w:p>
        </w:tc>
        <w:tc>
          <w:tcPr>
            <w:tcW w:w="2324" w:type="dxa"/>
            <w:tcBorders>
              <w:tl2br w:val="nil"/>
              <w:tr2bl w:val="nil"/>
            </w:tcBorders>
            <w:vAlign w:val="center"/>
          </w:tcPr>
          <w:p w14:paraId="77BC11D0">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woUserID w:val="1"/>
              </w:rPr>
              <w:t>行业代码</w:t>
            </w:r>
          </w:p>
        </w:tc>
        <w:tc>
          <w:tcPr>
            <w:tcW w:w="2325" w:type="dxa"/>
            <w:tcBorders>
              <w:tl2br w:val="nil"/>
              <w:tr2bl w:val="nil"/>
            </w:tcBorders>
            <w:vAlign w:val="center"/>
          </w:tcPr>
          <w:p w14:paraId="2F8AA1C3">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rPr>
            </w:pPr>
          </w:p>
        </w:tc>
      </w:tr>
      <w:tr w14:paraId="71565BF3">
        <w:trPr>
          <w:cantSplit/>
          <w:trHeight w:val="930" w:hRule="atLeast"/>
          <w:jc w:val="center"/>
        </w:trPr>
        <w:tc>
          <w:tcPr>
            <w:tcW w:w="2490" w:type="dxa"/>
            <w:tcBorders>
              <w:tl2br w:val="nil"/>
              <w:tr2bl w:val="nil"/>
            </w:tcBorders>
            <w:vAlign w:val="center"/>
          </w:tcPr>
          <w:p w14:paraId="68B7C13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注册地址</w:t>
            </w:r>
          </w:p>
        </w:tc>
        <w:tc>
          <w:tcPr>
            <w:tcW w:w="6973" w:type="dxa"/>
            <w:gridSpan w:val="3"/>
            <w:tcBorders>
              <w:tl2br w:val="nil"/>
              <w:tr2bl w:val="nil"/>
            </w:tcBorders>
            <w:vAlign w:val="center"/>
          </w:tcPr>
          <w:p w14:paraId="5713126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26DE0EC0">
        <w:trPr>
          <w:cantSplit/>
          <w:trHeight w:val="930" w:hRule="atLeast"/>
          <w:jc w:val="center"/>
        </w:trPr>
        <w:tc>
          <w:tcPr>
            <w:tcW w:w="2490" w:type="dxa"/>
            <w:tcBorders>
              <w:tl2br w:val="nil"/>
              <w:tr2bl w:val="nil"/>
            </w:tcBorders>
            <w:vAlign w:val="center"/>
          </w:tcPr>
          <w:p w14:paraId="69E943E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实地经营地址</w:t>
            </w:r>
          </w:p>
        </w:tc>
        <w:tc>
          <w:tcPr>
            <w:tcW w:w="6973" w:type="dxa"/>
            <w:gridSpan w:val="3"/>
            <w:tcBorders>
              <w:tl2br w:val="nil"/>
              <w:tr2bl w:val="nil"/>
            </w:tcBorders>
            <w:vAlign w:val="center"/>
          </w:tcPr>
          <w:p w14:paraId="797281E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43313AAD">
        <w:trPr>
          <w:cantSplit/>
          <w:trHeight w:val="930" w:hRule="atLeast"/>
          <w:jc w:val="center"/>
        </w:trPr>
        <w:tc>
          <w:tcPr>
            <w:tcW w:w="2490" w:type="dxa"/>
            <w:tcBorders>
              <w:tl2br w:val="nil"/>
              <w:tr2bl w:val="nil"/>
            </w:tcBorders>
            <w:vAlign w:val="center"/>
          </w:tcPr>
          <w:p w14:paraId="091165AB">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lang w:val="en-US" w:eastAsia="zh"/>
                <w:woUserID w:val="1"/>
              </w:rPr>
            </w:pPr>
            <w:r>
              <w:rPr>
                <w:rFonts w:hint="eastAsia" w:ascii="仿宋_GB2312" w:hAnsi="仿宋_GB2312" w:eastAsia="仿宋_GB2312" w:cs="仿宋_GB2312"/>
                <w:color w:val="000000"/>
                <w:sz w:val="28"/>
                <w:szCs w:val="28"/>
                <w:lang w:val="en-US" w:eastAsia="zh"/>
                <w:woUserID w:val="1"/>
              </w:rPr>
              <w:t>所在园区</w:t>
            </w:r>
          </w:p>
        </w:tc>
        <w:tc>
          <w:tcPr>
            <w:tcW w:w="6973" w:type="dxa"/>
            <w:gridSpan w:val="3"/>
            <w:tcBorders>
              <w:tl2br w:val="nil"/>
              <w:tr2bl w:val="nil"/>
            </w:tcBorders>
            <w:vAlign w:val="center"/>
          </w:tcPr>
          <w:p w14:paraId="172C29C6">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rPr>
            </w:pPr>
          </w:p>
        </w:tc>
      </w:tr>
      <w:tr w14:paraId="566D60E4">
        <w:trPr>
          <w:cantSplit/>
          <w:trHeight w:val="2520" w:hRule="atLeast"/>
          <w:jc w:val="center"/>
        </w:trPr>
        <w:tc>
          <w:tcPr>
            <w:tcW w:w="2490" w:type="dxa"/>
            <w:tcBorders>
              <w:tl2br w:val="nil"/>
              <w:tr2bl w:val="nil"/>
            </w:tcBorders>
            <w:vAlign w:val="center"/>
          </w:tcPr>
          <w:p w14:paraId="2543431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单位类型</w:t>
            </w:r>
          </w:p>
        </w:tc>
        <w:tc>
          <w:tcPr>
            <w:tcW w:w="6973" w:type="dxa"/>
            <w:gridSpan w:val="3"/>
            <w:tcBorders>
              <w:tl2br w:val="nil"/>
              <w:tr2bl w:val="nil"/>
            </w:tcBorders>
            <w:vAlign w:val="center"/>
          </w:tcPr>
          <w:p w14:paraId="214A558F">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0" w:firstLine="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CN"/>
              </w:rPr>
              <w:t>高校</w:t>
            </w:r>
          </w:p>
          <w:p w14:paraId="2F7A6F89">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0" w:firstLine="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
                <w:woUserID w:val="1"/>
              </w:rPr>
              <w:t>科研机构</w:t>
            </w:r>
          </w:p>
          <w:p w14:paraId="7FD2E58E">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560" w:hanging="560" w:hangingChars="200"/>
              <w:jc w:val="left"/>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CN"/>
              </w:rPr>
              <w:t>企业</w:t>
            </w:r>
            <w:r>
              <w:rPr>
                <w:rFonts w:hint="eastAsia" w:ascii="仿宋_GB2312" w:hAnsi="仿宋_GB2312" w:eastAsia="仿宋_GB2312" w:cs="仿宋_GB2312"/>
                <w:color w:val="000000"/>
                <w:sz w:val="28"/>
                <w:szCs w:val="28"/>
                <w:lang w:val="en-US" w:eastAsia="zh"/>
                <w:woUserID w:val="2"/>
              </w:rPr>
              <w:t>（</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lang w:eastAsia="zh-CN"/>
                <w:woUserID w:val="2"/>
              </w:rPr>
              <w:t xml:space="preserve">创新型中小企业 </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lang w:eastAsia="zh-CN"/>
                <w:woUserID w:val="2"/>
              </w:rPr>
              <w:t>科技型中小企业</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woUserID w:val="2"/>
              </w:rPr>
              <w:t xml:space="preserve"> </w:t>
            </w:r>
            <w:r>
              <w:rPr>
                <w:rFonts w:hint="eastAsia" w:ascii="仿宋_GB2312" w:hAnsi="仿宋_GB2312" w:eastAsia="仿宋_GB2312" w:cs="仿宋_GB2312"/>
                <w:b w:val="0"/>
                <w:color w:val="000000"/>
                <w:sz w:val="28"/>
                <w:szCs w:val="28"/>
                <w:lang w:eastAsia="zh-CN"/>
                <w:woUserID w:val="2"/>
              </w:rPr>
              <w:t xml:space="preserve">专精特新中小企业 </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lang w:eastAsia="zh-CN"/>
                <w:woUserID w:val="2"/>
              </w:rPr>
              <w:t xml:space="preserve">专精特新“小巨人”企业 </w:t>
            </w:r>
            <w:r>
              <w:rPr>
                <w:rFonts w:hint="eastAsia" w:ascii="仿宋_GB2312" w:hAnsi="仿宋_GB2312" w:eastAsia="仿宋_GB2312" w:cs="仿宋_GB2312"/>
                <w:b w:val="0"/>
                <w:color w:val="000000"/>
                <w:sz w:val="28"/>
                <w:szCs w:val="28"/>
                <w:lang w:val="en-US" w:eastAsia="zh-CN"/>
                <w:woUserID w:val="2"/>
              </w:rPr>
              <w:t>□高新技术企业 □制造业单项冠军企业 □隐形冠军企业 □瞪羚企业 □独角兽企业</w:t>
            </w:r>
            <w:r>
              <w:rPr>
                <w:rFonts w:hint="eastAsia" w:ascii="仿宋_GB2312" w:hAnsi="仿宋_GB2312" w:eastAsia="仿宋_GB2312" w:cs="仿宋_GB2312"/>
                <w:color w:val="000000"/>
                <w:sz w:val="28"/>
                <w:szCs w:val="28"/>
                <w:lang w:val="en-US" w:eastAsia="zh-CN"/>
                <w:woUserID w:val="2"/>
              </w:rPr>
              <w:t xml:space="preserve"> </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color w:val="000000"/>
                <w:sz w:val="28"/>
                <w:szCs w:val="28"/>
                <w:lang w:val="en-US" w:eastAsia="zh-CN"/>
                <w:woUserID w:val="2"/>
              </w:rPr>
              <w:t>其他</w:t>
            </w:r>
            <w:r>
              <w:rPr>
                <w:rFonts w:hint="eastAsia" w:ascii="仿宋_GB2312" w:hAnsi="仿宋_GB2312" w:eastAsia="仿宋_GB2312" w:cs="仿宋_GB2312"/>
                <w:color w:val="000000"/>
                <w:sz w:val="28"/>
                <w:szCs w:val="28"/>
                <w:lang w:val="en-US" w:eastAsia="zh"/>
                <w:woUserID w:val="2"/>
              </w:rPr>
              <w:t>）</w:t>
            </w:r>
          </w:p>
          <w:p w14:paraId="6C89183C">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0" w:firstLine="0"/>
              <w:jc w:val="left"/>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
                <w:woUserID w:val="2"/>
              </w:rPr>
              <w:t>其他</w:t>
            </w:r>
            <w:r>
              <w:rPr>
                <w:rFonts w:hint="eastAsia" w:ascii="仿宋_GB2312" w:hAnsi="仿宋_GB2312" w:eastAsia="仿宋_GB2312" w:cs="仿宋_GB2312"/>
                <w:color w:val="000000"/>
                <w:sz w:val="28"/>
                <w:szCs w:val="28"/>
                <w:u w:val="single"/>
                <w:lang w:val="en-US" w:eastAsia="zh"/>
                <w:woUserID w:val="2"/>
              </w:rPr>
              <w:t xml:space="preserve">          </w:t>
            </w:r>
          </w:p>
        </w:tc>
      </w:tr>
      <w:tr w14:paraId="35DA7B36">
        <w:trPr>
          <w:cantSplit/>
          <w:trHeight w:val="930" w:hRule="atLeast"/>
          <w:jc w:val="center"/>
        </w:trPr>
        <w:tc>
          <w:tcPr>
            <w:tcW w:w="2490" w:type="dxa"/>
            <w:tcBorders>
              <w:bottom w:val="single" w:color="auto" w:sz="2" w:space="0"/>
              <w:tl2br w:val="nil"/>
              <w:tr2bl w:val="nil"/>
            </w:tcBorders>
            <w:vAlign w:val="center"/>
          </w:tcPr>
          <w:p w14:paraId="7A85EA3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2024年度收入（万元）</w:t>
            </w:r>
          </w:p>
        </w:tc>
        <w:tc>
          <w:tcPr>
            <w:tcW w:w="2324" w:type="dxa"/>
            <w:tcBorders>
              <w:bottom w:val="single" w:color="auto" w:sz="2" w:space="0"/>
              <w:tl2br w:val="nil"/>
              <w:tr2bl w:val="nil"/>
            </w:tcBorders>
            <w:vAlign w:val="center"/>
          </w:tcPr>
          <w:p w14:paraId="5DF4143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bottom w:val="single" w:color="auto" w:sz="2" w:space="0"/>
              <w:tl2br w:val="nil"/>
              <w:tr2bl w:val="nil"/>
            </w:tcBorders>
            <w:vAlign w:val="center"/>
          </w:tcPr>
          <w:p w14:paraId="219A4B1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2025年度预计收入（万元）</w:t>
            </w:r>
          </w:p>
        </w:tc>
        <w:tc>
          <w:tcPr>
            <w:tcW w:w="2325" w:type="dxa"/>
            <w:tcBorders>
              <w:bottom w:val="single" w:color="auto" w:sz="2" w:space="0"/>
              <w:tl2br w:val="nil"/>
              <w:tr2bl w:val="nil"/>
            </w:tcBorders>
            <w:vAlign w:val="center"/>
          </w:tcPr>
          <w:p w14:paraId="43E25C2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70B92D5C">
        <w:trPr>
          <w:cantSplit/>
          <w:trHeight w:val="930" w:hRule="atLeast"/>
          <w:jc w:val="center"/>
        </w:trPr>
        <w:tc>
          <w:tcPr>
            <w:tcW w:w="2490" w:type="dxa"/>
            <w:tcBorders>
              <w:bottom w:val="single" w:color="auto" w:sz="2" w:space="0"/>
              <w:tl2br w:val="nil"/>
              <w:tr2bl w:val="nil"/>
            </w:tcBorders>
            <w:vAlign w:val="center"/>
          </w:tcPr>
          <w:p w14:paraId="13AD8E4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法定代表人</w:t>
            </w:r>
          </w:p>
        </w:tc>
        <w:tc>
          <w:tcPr>
            <w:tcW w:w="2324" w:type="dxa"/>
            <w:tcBorders>
              <w:bottom w:val="single" w:color="auto" w:sz="2" w:space="0"/>
              <w:tl2br w:val="nil"/>
              <w:tr2bl w:val="nil"/>
            </w:tcBorders>
            <w:vAlign w:val="center"/>
          </w:tcPr>
          <w:p w14:paraId="114AA1E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bottom w:val="single" w:color="auto" w:sz="2" w:space="0"/>
              <w:tl2br w:val="nil"/>
              <w:tr2bl w:val="nil"/>
            </w:tcBorders>
            <w:vAlign w:val="center"/>
          </w:tcPr>
          <w:p w14:paraId="3DD08B3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联系电话</w:t>
            </w:r>
          </w:p>
        </w:tc>
        <w:tc>
          <w:tcPr>
            <w:tcW w:w="2325" w:type="dxa"/>
            <w:tcBorders>
              <w:bottom w:val="single" w:color="auto" w:sz="2" w:space="0"/>
              <w:tl2br w:val="nil"/>
              <w:tr2bl w:val="nil"/>
            </w:tcBorders>
            <w:vAlign w:val="center"/>
          </w:tcPr>
          <w:p w14:paraId="64C351C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2BCF438F">
        <w:trPr>
          <w:cantSplit/>
          <w:trHeight w:val="930" w:hRule="atLeast"/>
          <w:jc w:val="center"/>
        </w:trPr>
        <w:tc>
          <w:tcPr>
            <w:tcW w:w="2490"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5660E00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联系人</w:t>
            </w:r>
          </w:p>
        </w:tc>
        <w:tc>
          <w:tcPr>
            <w:tcW w:w="2324"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5784B56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405FB00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联系电话</w:t>
            </w:r>
          </w:p>
        </w:tc>
        <w:tc>
          <w:tcPr>
            <w:tcW w:w="2325"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4472EA6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7256738C">
        <w:trPr>
          <w:cantSplit/>
          <w:trHeight w:val="930" w:hRule="atLeast"/>
          <w:jc w:val="center"/>
        </w:trPr>
        <w:tc>
          <w:tcPr>
            <w:tcW w:w="2490" w:type="dxa"/>
            <w:tcBorders>
              <w:top w:val="single" w:color="auto" w:sz="2" w:space="0"/>
              <w:left w:val="single" w:color="auto" w:sz="2" w:space="0"/>
              <w:bottom w:val="single" w:color="auto" w:sz="2" w:space="0"/>
              <w:right w:val="single" w:color="auto" w:sz="2" w:space="0"/>
            </w:tcBorders>
            <w:vAlign w:val="center"/>
          </w:tcPr>
          <w:p w14:paraId="7D0C5B99">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开户行</w:t>
            </w:r>
          </w:p>
        </w:tc>
        <w:tc>
          <w:tcPr>
            <w:tcW w:w="6973" w:type="dxa"/>
            <w:gridSpan w:val="3"/>
            <w:tcBorders>
              <w:top w:val="single" w:color="auto" w:sz="2" w:space="0"/>
              <w:left w:val="single" w:color="auto" w:sz="2" w:space="0"/>
              <w:bottom w:val="single" w:color="auto" w:sz="2" w:space="0"/>
              <w:right w:val="single" w:color="auto" w:sz="2" w:space="0"/>
            </w:tcBorders>
            <w:vAlign w:val="center"/>
          </w:tcPr>
          <w:p w14:paraId="022C6412">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35C45F54">
        <w:trPr>
          <w:cantSplit/>
          <w:trHeight w:val="930" w:hRule="atLeast"/>
          <w:jc w:val="center"/>
        </w:trPr>
        <w:tc>
          <w:tcPr>
            <w:tcW w:w="2490" w:type="dxa"/>
            <w:tcBorders>
              <w:top w:val="single" w:color="auto" w:sz="2" w:space="0"/>
              <w:tl2br w:val="nil"/>
              <w:tr2bl w:val="nil"/>
            </w:tcBorders>
            <w:vAlign w:val="center"/>
          </w:tcPr>
          <w:p w14:paraId="3F34C4D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银行账号</w:t>
            </w:r>
          </w:p>
        </w:tc>
        <w:tc>
          <w:tcPr>
            <w:tcW w:w="6973" w:type="dxa"/>
            <w:gridSpan w:val="3"/>
            <w:tcBorders>
              <w:top w:val="single" w:color="auto" w:sz="2" w:space="0"/>
              <w:tl2br w:val="nil"/>
              <w:tr2bl w:val="nil"/>
            </w:tcBorders>
            <w:vAlign w:val="center"/>
          </w:tcPr>
          <w:p w14:paraId="2649F79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3003A16D">
        <w:trPr>
          <w:cantSplit/>
          <w:trHeight w:val="11676" w:hRule="atLeast"/>
          <w:jc w:val="center"/>
        </w:trPr>
        <w:tc>
          <w:tcPr>
            <w:tcW w:w="2490" w:type="dxa"/>
            <w:tcBorders>
              <w:tl2br w:val="nil"/>
              <w:tr2bl w:val="nil"/>
            </w:tcBorders>
            <w:vAlign w:val="center"/>
          </w:tcPr>
          <w:p w14:paraId="59E72A6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申报单位简介</w:t>
            </w:r>
          </w:p>
          <w:p w14:paraId="7B72DA9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（500字以内）</w:t>
            </w:r>
          </w:p>
        </w:tc>
        <w:tc>
          <w:tcPr>
            <w:tcW w:w="6973" w:type="dxa"/>
            <w:gridSpan w:val="3"/>
            <w:tcBorders>
              <w:tl2br w:val="nil"/>
              <w:tr2bl w:val="nil"/>
            </w:tcBorders>
            <w:vAlign w:val="top"/>
          </w:tcPr>
          <w:p w14:paraId="5635D0F3">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主要阐述申报单位主营业务、产品技术领先型、发展前景等。</w:t>
            </w:r>
          </w:p>
          <w:p w14:paraId="6BFA428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052D0CB">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12A3C9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7AB3BD6">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0F998A18">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2B781E0">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5FAB0F4">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2E358D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C78BE7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4FCC4DA">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05D9B7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90CC349">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A4A6164">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B1313E6">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35063D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6291D7C0">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4F46989">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65CE01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68AD954">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0393562">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398A96D5">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A53009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9C4660B">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C207D0D">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BC3AA1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56F5439">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3C213423">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DB2491B">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仿宋_GB2312" w:hAnsi="仿宋_GB2312" w:eastAsia="仿宋_GB2312" w:cs="仿宋_GB2312"/>
                <w:color w:val="000000"/>
                <w:sz w:val="24"/>
                <w:szCs w:val="24"/>
                <w:lang w:val="en-US" w:eastAsia="zh-CN"/>
              </w:rPr>
            </w:pPr>
          </w:p>
        </w:tc>
      </w:tr>
    </w:tbl>
    <w:p w14:paraId="533D8C61">
      <w:pPr>
        <w:keepNext w:val="0"/>
        <w:keepLines w:val="0"/>
        <w:pageBreakBefore w:val="0"/>
        <w:widowControl w:val="0"/>
        <w:kinsoku/>
        <w:wordWrap/>
        <w:overflowPunct/>
        <w:topLinePunct w:val="0"/>
        <w:autoSpaceDE/>
        <w:autoSpaceDN/>
        <w:bidi w:val="0"/>
        <w:adjustRightInd/>
        <w:snapToGrid/>
        <w:spacing w:after="0" w:line="20" w:lineRule="exact"/>
        <w:jc w:val="left"/>
        <w:textAlignment w:val="auto"/>
        <w:rPr>
          <w:rFonts w:hint="default" w:ascii="宋体" w:hAnsi="宋体"/>
          <w:b/>
          <w:color w:val="000000"/>
          <w:sz w:val="11"/>
          <w:szCs w:val="11"/>
          <w:lang w:val="en-US" w:eastAsia="zh-CN"/>
        </w:rPr>
        <w:sectPr>
          <w:pgSz w:w="11906" w:h="16838"/>
          <w:pgMar w:top="1440" w:right="1080" w:bottom="1440" w:left="1080" w:header="851" w:footer="992" w:gutter="0"/>
          <w:lnNumType w:countBy="0" w:restart="continuous"/>
          <w:pgNumType w:fmt="decimal"/>
          <w:cols w:space="425" w:num="1"/>
          <w:docGrid w:type="lines" w:linePitch="312" w:charSpace="0"/>
        </w:sectPr>
      </w:pPr>
    </w:p>
    <w:tbl>
      <w:tblPr>
        <w:tblStyle w:val="8"/>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2135"/>
        <w:gridCol w:w="2081"/>
        <w:gridCol w:w="2114"/>
        <w:gridCol w:w="1425"/>
      </w:tblGrid>
      <w:tr w14:paraId="4484EFBC">
        <w:trPr>
          <w:cantSplit/>
          <w:trHeight w:val="873" w:hRule="atLeast"/>
          <w:jc w:val="center"/>
        </w:trPr>
        <w:tc>
          <w:tcPr>
            <w:tcW w:w="9463" w:type="dxa"/>
            <w:gridSpan w:val="5"/>
            <w:tcBorders>
              <w:top w:val="nil"/>
              <w:left w:val="nil"/>
              <w:bottom w:val="single" w:color="auto" w:sz="4" w:space="0"/>
              <w:right w:val="nil"/>
            </w:tcBorders>
            <w:vAlign w:val="center"/>
          </w:tcPr>
          <w:p w14:paraId="78CAC534">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default" w:asciiTheme="minorEastAsia" w:hAnsiTheme="minorEastAsia" w:eastAsiaTheme="minorEastAsia" w:cstheme="minorEastAsia"/>
                <w:color w:val="000000"/>
                <w:sz w:val="24"/>
                <w:lang w:val="en-US" w:eastAsia="zh-CN"/>
              </w:rPr>
            </w:pPr>
            <w:r>
              <w:rPr>
                <w:rFonts w:hint="eastAsia" w:ascii="黑体" w:hAnsi="黑体" w:eastAsia="黑体" w:cs="黑体"/>
                <w:b/>
                <w:bCs/>
                <w:color w:val="000000"/>
                <w:sz w:val="32"/>
                <w:szCs w:val="32"/>
                <w:lang w:val="en-US" w:eastAsia="zh-CN"/>
              </w:rPr>
              <w:t>申报项目情况</w:t>
            </w:r>
          </w:p>
        </w:tc>
      </w:tr>
      <w:tr w14:paraId="1AB26486">
        <w:trPr>
          <w:cantSplit/>
          <w:trHeight w:val="873" w:hRule="atLeast"/>
          <w:jc w:val="center"/>
        </w:trPr>
        <w:tc>
          <w:tcPr>
            <w:tcW w:w="1708" w:type="dxa"/>
            <w:vMerge w:val="restart"/>
            <w:vAlign w:val="center"/>
          </w:tcPr>
          <w:p w14:paraId="462AC2EE">
            <w:pPr>
              <w:pStyle w:val="4"/>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并购项目信息</w:t>
            </w:r>
          </w:p>
        </w:tc>
        <w:tc>
          <w:tcPr>
            <w:tcW w:w="2135" w:type="dxa"/>
            <w:vAlign w:val="center"/>
          </w:tcPr>
          <w:p w14:paraId="492D3C37">
            <w:pPr>
              <w:pStyle w:val="4"/>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被并购单位名称或业务</w:t>
            </w:r>
          </w:p>
        </w:tc>
        <w:tc>
          <w:tcPr>
            <w:tcW w:w="5620" w:type="dxa"/>
            <w:gridSpan w:val="3"/>
            <w:vAlign w:val="center"/>
          </w:tcPr>
          <w:p w14:paraId="333AA5B6">
            <w:pPr>
              <w:pStyle w:val="4"/>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default" w:ascii="仿宋_GB2312" w:hAnsi="仿宋_GB2312" w:eastAsia="仿宋_GB2312" w:cs="仿宋_GB2312"/>
                <w:color w:val="000000"/>
                <w:kern w:val="2"/>
                <w:sz w:val="28"/>
                <w:szCs w:val="28"/>
                <w:lang w:val="en-US" w:eastAsia="zh-CN" w:bidi="ar-SA"/>
              </w:rPr>
            </w:pPr>
          </w:p>
        </w:tc>
      </w:tr>
      <w:tr w14:paraId="4D190521">
        <w:trPr>
          <w:cantSplit/>
          <w:trHeight w:val="873" w:hRule="atLeast"/>
          <w:jc w:val="center"/>
        </w:trPr>
        <w:tc>
          <w:tcPr>
            <w:tcW w:w="1708" w:type="dxa"/>
            <w:vMerge w:val="continue"/>
            <w:vAlign w:val="center"/>
          </w:tcPr>
          <w:p w14:paraId="6C16C784">
            <w:pPr>
              <w:pStyle w:val="4"/>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仿宋_GB2312" w:hAnsi="仿宋_GB2312" w:eastAsia="仿宋_GB2312" w:cs="仿宋_GB2312"/>
                <w:color w:val="000000"/>
                <w:kern w:val="2"/>
                <w:sz w:val="28"/>
                <w:szCs w:val="28"/>
                <w:lang w:val="en-US" w:eastAsia="zh-CN" w:bidi="ar-SA"/>
              </w:rPr>
            </w:pPr>
          </w:p>
        </w:tc>
        <w:tc>
          <w:tcPr>
            <w:tcW w:w="2135" w:type="dxa"/>
            <w:vAlign w:val="center"/>
          </w:tcPr>
          <w:p w14:paraId="28D56827">
            <w:pPr>
              <w:pStyle w:val="4"/>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统一社会信用代码</w:t>
            </w:r>
          </w:p>
        </w:tc>
        <w:tc>
          <w:tcPr>
            <w:tcW w:w="5620" w:type="dxa"/>
            <w:gridSpan w:val="3"/>
            <w:vAlign w:val="center"/>
          </w:tcPr>
          <w:p w14:paraId="0B428BDA">
            <w:pPr>
              <w:pStyle w:val="4"/>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default" w:ascii="仿宋_GB2312" w:hAnsi="仿宋_GB2312" w:eastAsia="仿宋_GB2312" w:cs="仿宋_GB2312"/>
                <w:color w:val="000000"/>
                <w:kern w:val="2"/>
                <w:sz w:val="28"/>
                <w:szCs w:val="28"/>
                <w:lang w:val="en-US" w:eastAsia="zh-CN" w:bidi="ar-SA"/>
              </w:rPr>
            </w:pPr>
          </w:p>
        </w:tc>
      </w:tr>
      <w:tr w14:paraId="2FB89617">
        <w:trPr>
          <w:cantSplit/>
          <w:trHeight w:val="873" w:hRule="atLeast"/>
          <w:jc w:val="center"/>
        </w:trPr>
        <w:tc>
          <w:tcPr>
            <w:tcW w:w="1708" w:type="dxa"/>
            <w:vMerge w:val="continue"/>
            <w:vAlign w:val="center"/>
          </w:tcPr>
          <w:p w14:paraId="53D2664A">
            <w:pPr>
              <w:pStyle w:val="4"/>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default" w:ascii="仿宋_GB2312" w:hAnsi="仿宋_GB2312" w:eastAsia="仿宋_GB2312" w:cs="仿宋_GB2312"/>
                <w:color w:val="000000"/>
                <w:kern w:val="2"/>
                <w:sz w:val="28"/>
                <w:szCs w:val="28"/>
                <w:lang w:val="en-US" w:eastAsia="zh-CN" w:bidi="ar-SA"/>
              </w:rPr>
            </w:pPr>
          </w:p>
        </w:tc>
        <w:tc>
          <w:tcPr>
            <w:tcW w:w="2135" w:type="dxa"/>
            <w:vAlign w:val="center"/>
          </w:tcPr>
          <w:p w14:paraId="5CE56EF7">
            <w:pPr>
              <w:pStyle w:val="4"/>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成立日期</w:t>
            </w:r>
          </w:p>
        </w:tc>
        <w:tc>
          <w:tcPr>
            <w:tcW w:w="5620" w:type="dxa"/>
            <w:gridSpan w:val="3"/>
            <w:vAlign w:val="center"/>
          </w:tcPr>
          <w:p w14:paraId="38A6A6B3">
            <w:pPr>
              <w:pStyle w:val="4"/>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default" w:ascii="仿宋_GB2312" w:hAnsi="仿宋_GB2312" w:eastAsia="仿宋_GB2312" w:cs="仿宋_GB2312"/>
                <w:color w:val="000000"/>
                <w:kern w:val="2"/>
                <w:sz w:val="28"/>
                <w:szCs w:val="28"/>
                <w:lang w:val="en-US" w:eastAsia="zh-CN" w:bidi="ar-SA"/>
              </w:rPr>
            </w:pPr>
          </w:p>
        </w:tc>
      </w:tr>
      <w:tr w14:paraId="5560BD5B">
        <w:trPr>
          <w:cantSplit/>
          <w:trHeight w:val="873" w:hRule="atLeast"/>
          <w:jc w:val="center"/>
        </w:trPr>
        <w:tc>
          <w:tcPr>
            <w:tcW w:w="1708" w:type="dxa"/>
            <w:vMerge w:val="continue"/>
            <w:vAlign w:val="center"/>
          </w:tcPr>
          <w:p w14:paraId="40870BC6">
            <w:pPr>
              <w:pStyle w:val="4"/>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default" w:ascii="仿宋_GB2312" w:hAnsi="仿宋_GB2312" w:eastAsia="仿宋_GB2312" w:cs="仿宋_GB2312"/>
                <w:color w:val="000000"/>
                <w:kern w:val="2"/>
                <w:sz w:val="28"/>
                <w:szCs w:val="28"/>
                <w:lang w:val="en-US" w:eastAsia="zh-CN" w:bidi="ar-SA"/>
              </w:rPr>
            </w:pPr>
          </w:p>
        </w:tc>
        <w:tc>
          <w:tcPr>
            <w:tcW w:w="2135" w:type="dxa"/>
            <w:vAlign w:val="center"/>
          </w:tcPr>
          <w:p w14:paraId="0B9877B2">
            <w:pPr>
              <w:pStyle w:val="4"/>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所属行业领域</w:t>
            </w:r>
          </w:p>
        </w:tc>
        <w:tc>
          <w:tcPr>
            <w:tcW w:w="5620" w:type="dxa"/>
            <w:gridSpan w:val="3"/>
            <w:vAlign w:val="center"/>
          </w:tcPr>
          <w:p w14:paraId="7C760621">
            <w:pPr>
              <w:pStyle w:val="4"/>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仿宋_GB2312" w:hAnsi="仿宋_GB2312" w:eastAsia="仿宋_GB2312" w:cs="仿宋_GB2312"/>
                <w:color w:val="000000"/>
                <w:kern w:val="2"/>
                <w:sz w:val="28"/>
                <w:szCs w:val="28"/>
                <w:lang w:val="en-US" w:eastAsia="zh-CN" w:bidi="ar-SA"/>
              </w:rPr>
            </w:pPr>
          </w:p>
        </w:tc>
      </w:tr>
      <w:tr w14:paraId="3785D3AD">
        <w:trPr>
          <w:cantSplit/>
          <w:trHeight w:val="873" w:hRule="atLeast"/>
          <w:jc w:val="center"/>
        </w:trPr>
        <w:tc>
          <w:tcPr>
            <w:tcW w:w="1708" w:type="dxa"/>
            <w:vMerge w:val="continue"/>
            <w:vAlign w:val="center"/>
          </w:tcPr>
          <w:p w14:paraId="1E606006">
            <w:pPr>
              <w:pStyle w:val="4"/>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仿宋_GB2312" w:hAnsi="仿宋_GB2312" w:eastAsia="仿宋_GB2312" w:cs="仿宋_GB2312"/>
                <w:color w:val="000000"/>
                <w:kern w:val="2"/>
                <w:sz w:val="28"/>
                <w:szCs w:val="28"/>
                <w:lang w:val="en-US" w:eastAsia="zh-CN" w:bidi="ar-SA"/>
              </w:rPr>
            </w:pPr>
          </w:p>
        </w:tc>
        <w:tc>
          <w:tcPr>
            <w:tcW w:w="2135" w:type="dxa"/>
            <w:vAlign w:val="center"/>
          </w:tcPr>
          <w:p w14:paraId="7B78A8BF">
            <w:pPr>
              <w:pStyle w:val="4"/>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注册地址</w:t>
            </w:r>
          </w:p>
        </w:tc>
        <w:tc>
          <w:tcPr>
            <w:tcW w:w="5620" w:type="dxa"/>
            <w:gridSpan w:val="3"/>
            <w:vAlign w:val="center"/>
          </w:tcPr>
          <w:p w14:paraId="5EAB60DC">
            <w:pPr>
              <w:pStyle w:val="4"/>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仿宋_GB2312" w:hAnsi="仿宋_GB2312" w:eastAsia="仿宋_GB2312" w:cs="仿宋_GB2312"/>
                <w:color w:val="000000"/>
                <w:kern w:val="2"/>
                <w:sz w:val="28"/>
                <w:szCs w:val="28"/>
                <w:lang w:val="en-US" w:eastAsia="zh-CN" w:bidi="ar-SA"/>
              </w:rPr>
            </w:pPr>
          </w:p>
        </w:tc>
      </w:tr>
      <w:tr w14:paraId="5F590DA4">
        <w:trPr>
          <w:cantSplit/>
          <w:trHeight w:val="873" w:hRule="atLeast"/>
          <w:jc w:val="center"/>
        </w:trPr>
        <w:tc>
          <w:tcPr>
            <w:tcW w:w="1708" w:type="dxa"/>
            <w:vMerge w:val="continue"/>
            <w:vAlign w:val="center"/>
          </w:tcPr>
          <w:p w14:paraId="708BEBDF">
            <w:pPr>
              <w:pStyle w:val="4"/>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仿宋_GB2312" w:hAnsi="仿宋_GB2312" w:eastAsia="仿宋_GB2312" w:cs="仿宋_GB2312"/>
                <w:color w:val="000000"/>
                <w:kern w:val="2"/>
                <w:sz w:val="28"/>
                <w:szCs w:val="28"/>
                <w:lang w:val="en-US" w:eastAsia="zh-CN" w:bidi="ar-SA"/>
              </w:rPr>
            </w:pPr>
          </w:p>
        </w:tc>
        <w:tc>
          <w:tcPr>
            <w:tcW w:w="2135" w:type="dxa"/>
            <w:vAlign w:val="center"/>
          </w:tcPr>
          <w:p w14:paraId="48A1AA16">
            <w:pPr>
              <w:pStyle w:val="4"/>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主营业务</w:t>
            </w:r>
          </w:p>
        </w:tc>
        <w:tc>
          <w:tcPr>
            <w:tcW w:w="5620" w:type="dxa"/>
            <w:gridSpan w:val="3"/>
            <w:vAlign w:val="center"/>
          </w:tcPr>
          <w:p w14:paraId="672CBDDC">
            <w:pPr>
              <w:pStyle w:val="4"/>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仿宋_GB2312" w:hAnsi="仿宋_GB2312" w:eastAsia="仿宋_GB2312" w:cs="仿宋_GB2312"/>
                <w:color w:val="000000"/>
                <w:kern w:val="2"/>
                <w:sz w:val="28"/>
                <w:szCs w:val="28"/>
                <w:lang w:val="en-US" w:eastAsia="zh-CN" w:bidi="ar-SA"/>
              </w:rPr>
            </w:pPr>
          </w:p>
        </w:tc>
      </w:tr>
      <w:tr w14:paraId="45C85017">
        <w:trPr>
          <w:cantSplit/>
          <w:trHeight w:val="873" w:hRule="atLeast"/>
          <w:jc w:val="center"/>
        </w:trPr>
        <w:tc>
          <w:tcPr>
            <w:tcW w:w="1708" w:type="dxa"/>
            <w:vMerge w:val="continue"/>
            <w:vAlign w:val="center"/>
          </w:tcPr>
          <w:p w14:paraId="3D015ED3">
            <w:pPr>
              <w:pStyle w:val="4"/>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default" w:ascii="仿宋_GB2312" w:hAnsi="仿宋_GB2312" w:eastAsia="仿宋_GB2312" w:cs="仿宋_GB2312"/>
                <w:color w:val="000000"/>
                <w:kern w:val="2"/>
                <w:sz w:val="28"/>
                <w:szCs w:val="28"/>
                <w:lang w:val="en-US" w:eastAsia="zh-CN" w:bidi="ar-SA"/>
              </w:rPr>
            </w:pPr>
          </w:p>
        </w:tc>
        <w:tc>
          <w:tcPr>
            <w:tcW w:w="2135" w:type="dxa"/>
            <w:vAlign w:val="center"/>
          </w:tcPr>
          <w:p w14:paraId="00F7A0E3">
            <w:pPr>
              <w:pStyle w:val="4"/>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并购总出资</w:t>
            </w:r>
          </w:p>
          <w:p w14:paraId="7CE05F4B">
            <w:pPr>
              <w:pStyle w:val="4"/>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（万元）</w:t>
            </w:r>
          </w:p>
        </w:tc>
        <w:tc>
          <w:tcPr>
            <w:tcW w:w="2081" w:type="dxa"/>
            <w:vAlign w:val="center"/>
          </w:tcPr>
          <w:p w14:paraId="1940DF9F">
            <w:pPr>
              <w:pStyle w:val="4"/>
              <w:keepNext w:val="0"/>
              <w:keepLines w:val="0"/>
              <w:pageBreakBefore w:val="0"/>
              <w:widowControl w:val="0"/>
              <w:kinsoku/>
              <w:wordWrap/>
              <w:overflowPunct/>
              <w:topLinePunct w:val="0"/>
              <w:autoSpaceDE/>
              <w:autoSpaceDN/>
              <w:bidi w:val="0"/>
              <w:adjustRightInd/>
              <w:snapToGrid/>
              <w:spacing w:after="0" w:line="520" w:lineRule="exact"/>
              <w:jc w:val="left"/>
              <w:textAlignment w:val="auto"/>
              <w:rPr>
                <w:rFonts w:hint="default" w:ascii="仿宋_GB2312" w:hAnsi="仿宋_GB2312" w:eastAsia="仿宋_GB2312" w:cs="仿宋_GB2312"/>
                <w:color w:val="000000"/>
                <w:kern w:val="2"/>
                <w:sz w:val="28"/>
                <w:szCs w:val="28"/>
                <w:u w:val="single"/>
                <w:lang w:val="en-US" w:eastAsia="zh-CN" w:bidi="ar-SA"/>
              </w:rPr>
            </w:pPr>
            <w:r>
              <w:rPr>
                <w:rFonts w:hint="eastAsia" w:ascii="仿宋_GB2312" w:hAnsi="仿宋_GB2312" w:eastAsia="仿宋_GB2312" w:cs="仿宋_GB2312"/>
                <w:color w:val="000000"/>
                <w:kern w:val="2"/>
                <w:sz w:val="28"/>
                <w:szCs w:val="28"/>
                <w:lang w:val="en-US" w:eastAsia="zh-CN" w:bidi="ar-SA"/>
              </w:rPr>
              <w:t>企业自有</w:t>
            </w:r>
            <w:r>
              <w:rPr>
                <w:rFonts w:hint="eastAsia" w:ascii="仿宋_GB2312" w:hAnsi="仿宋_GB2312" w:eastAsia="仿宋_GB2312" w:cs="仿宋_GB2312"/>
                <w:color w:val="000000"/>
                <w:kern w:val="2"/>
                <w:sz w:val="28"/>
                <w:szCs w:val="28"/>
                <w:u w:val="single"/>
                <w:lang w:val="en-US" w:eastAsia="zh-CN" w:bidi="ar-SA"/>
              </w:rPr>
              <w:t xml:space="preserve">           </w:t>
            </w:r>
          </w:p>
        </w:tc>
        <w:tc>
          <w:tcPr>
            <w:tcW w:w="2114" w:type="dxa"/>
            <w:vAlign w:val="center"/>
          </w:tcPr>
          <w:p w14:paraId="3611029E">
            <w:pPr>
              <w:pStyle w:val="4"/>
              <w:keepNext w:val="0"/>
              <w:keepLines w:val="0"/>
              <w:pageBreakBefore w:val="0"/>
              <w:widowControl w:val="0"/>
              <w:kinsoku/>
              <w:wordWrap/>
              <w:overflowPunct/>
              <w:topLinePunct w:val="0"/>
              <w:autoSpaceDE/>
              <w:autoSpaceDN/>
              <w:bidi w:val="0"/>
              <w:adjustRightInd/>
              <w:snapToGrid/>
              <w:spacing w:after="0" w:line="520" w:lineRule="exact"/>
              <w:jc w:val="left"/>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银行贷款</w:t>
            </w:r>
            <w:r>
              <w:rPr>
                <w:rFonts w:hint="eastAsia" w:ascii="仿宋_GB2312" w:hAnsi="仿宋_GB2312" w:eastAsia="仿宋_GB2312" w:cs="仿宋_GB2312"/>
                <w:color w:val="000000"/>
                <w:kern w:val="2"/>
                <w:sz w:val="28"/>
                <w:szCs w:val="28"/>
                <w:u w:val="single"/>
                <w:lang w:val="en-US" w:eastAsia="zh-CN" w:bidi="ar-SA"/>
              </w:rPr>
              <w:t xml:space="preserve">             </w:t>
            </w:r>
            <w:r>
              <w:rPr>
                <w:rFonts w:hint="eastAsia" w:ascii="仿宋_GB2312" w:hAnsi="仿宋_GB2312" w:eastAsia="仿宋_GB2312" w:cs="仿宋_GB2312"/>
                <w:color w:val="000000"/>
                <w:kern w:val="2"/>
                <w:sz w:val="28"/>
                <w:szCs w:val="28"/>
                <w:lang w:val="en-US" w:eastAsia="zh-CN" w:bidi="ar-SA"/>
              </w:rPr>
              <w:t xml:space="preserve">  </w:t>
            </w:r>
          </w:p>
        </w:tc>
        <w:tc>
          <w:tcPr>
            <w:tcW w:w="1425" w:type="dxa"/>
            <w:vAlign w:val="center"/>
          </w:tcPr>
          <w:p w14:paraId="158C691F">
            <w:pPr>
              <w:pStyle w:val="4"/>
              <w:keepNext w:val="0"/>
              <w:keepLines w:val="0"/>
              <w:pageBreakBefore w:val="0"/>
              <w:widowControl w:val="0"/>
              <w:kinsoku/>
              <w:wordWrap/>
              <w:overflowPunct/>
              <w:topLinePunct w:val="0"/>
              <w:autoSpaceDE/>
              <w:autoSpaceDN/>
              <w:bidi w:val="0"/>
              <w:adjustRightInd/>
              <w:snapToGrid/>
              <w:spacing w:after="0" w:line="520" w:lineRule="exact"/>
              <w:jc w:val="left"/>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其他</w:t>
            </w:r>
            <w:r>
              <w:rPr>
                <w:rFonts w:hint="eastAsia" w:ascii="仿宋_GB2312" w:hAnsi="仿宋_GB2312" w:eastAsia="仿宋_GB2312" w:cs="仿宋_GB2312"/>
                <w:color w:val="000000"/>
                <w:kern w:val="2"/>
                <w:sz w:val="28"/>
                <w:szCs w:val="28"/>
                <w:u w:val="single"/>
                <w:lang w:val="en-US" w:eastAsia="zh-CN" w:bidi="ar-SA"/>
              </w:rPr>
              <w:t xml:space="preserve">      </w:t>
            </w:r>
            <w:r>
              <w:rPr>
                <w:rFonts w:hint="eastAsia" w:ascii="仿宋_GB2312" w:hAnsi="仿宋_GB2312" w:eastAsia="仿宋_GB2312" w:cs="仿宋_GB2312"/>
                <w:color w:val="000000"/>
                <w:kern w:val="2"/>
                <w:sz w:val="28"/>
                <w:szCs w:val="28"/>
                <w:lang w:val="en-US" w:eastAsia="zh-CN" w:bidi="ar-SA"/>
              </w:rPr>
              <w:t xml:space="preserve">  </w:t>
            </w:r>
          </w:p>
        </w:tc>
      </w:tr>
      <w:tr w14:paraId="4067B8D3">
        <w:trPr>
          <w:cantSplit/>
          <w:trHeight w:val="873" w:hRule="atLeast"/>
          <w:jc w:val="center"/>
        </w:trPr>
        <w:tc>
          <w:tcPr>
            <w:tcW w:w="1708" w:type="dxa"/>
            <w:vMerge w:val="continue"/>
            <w:vAlign w:val="center"/>
          </w:tcPr>
          <w:p w14:paraId="33AD954B">
            <w:pPr>
              <w:pStyle w:val="4"/>
              <w:keepNext w:val="0"/>
              <w:keepLines w:val="0"/>
              <w:pageBreakBefore w:val="0"/>
              <w:widowControl w:val="0"/>
              <w:kinsoku/>
              <w:wordWrap/>
              <w:overflowPunct/>
              <w:topLinePunct w:val="0"/>
              <w:autoSpaceDE/>
              <w:autoSpaceDN/>
              <w:bidi w:val="0"/>
              <w:adjustRightInd/>
              <w:snapToGrid/>
              <w:spacing w:after="0" w:line="520" w:lineRule="exact"/>
              <w:jc w:val="both"/>
              <w:textAlignment w:val="auto"/>
              <w:rPr>
                <w:rFonts w:hint="default" w:ascii="仿宋_GB2312" w:hAnsi="仿宋_GB2312" w:eastAsia="仿宋_GB2312" w:cs="仿宋_GB2312"/>
                <w:color w:val="000000"/>
                <w:kern w:val="2"/>
                <w:sz w:val="28"/>
                <w:szCs w:val="28"/>
                <w:lang w:val="en-US" w:eastAsia="zh-CN" w:bidi="ar-SA"/>
              </w:rPr>
            </w:pPr>
          </w:p>
        </w:tc>
        <w:tc>
          <w:tcPr>
            <w:tcW w:w="2135" w:type="dxa"/>
            <w:vAlign w:val="center"/>
          </w:tcPr>
          <w:p w14:paraId="41B3C2BA">
            <w:pPr>
              <w:pStyle w:val="4"/>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贷款银行名称</w:t>
            </w:r>
          </w:p>
        </w:tc>
        <w:tc>
          <w:tcPr>
            <w:tcW w:w="5620" w:type="dxa"/>
            <w:gridSpan w:val="3"/>
            <w:vAlign w:val="center"/>
          </w:tcPr>
          <w:p w14:paraId="569EBECC">
            <w:pPr>
              <w:pStyle w:val="4"/>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default" w:ascii="仿宋_GB2312" w:hAnsi="仿宋_GB2312" w:eastAsia="仿宋_GB2312" w:cs="仿宋_GB2312"/>
                <w:color w:val="000000"/>
                <w:kern w:val="2"/>
                <w:sz w:val="28"/>
                <w:szCs w:val="28"/>
                <w:lang w:val="en-US" w:eastAsia="zh-CN" w:bidi="ar-SA"/>
              </w:rPr>
            </w:pPr>
          </w:p>
        </w:tc>
      </w:tr>
      <w:tr w14:paraId="47B7E6B9">
        <w:trPr>
          <w:cantSplit/>
          <w:trHeight w:val="873" w:hRule="atLeast"/>
          <w:jc w:val="center"/>
        </w:trPr>
        <w:tc>
          <w:tcPr>
            <w:tcW w:w="1708" w:type="dxa"/>
            <w:vMerge w:val="continue"/>
            <w:vAlign w:val="center"/>
          </w:tcPr>
          <w:p w14:paraId="12D4CC99">
            <w:pPr>
              <w:pStyle w:val="4"/>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仿宋_GB2312" w:hAnsi="仿宋_GB2312" w:eastAsia="仿宋_GB2312" w:cs="仿宋_GB2312"/>
                <w:color w:val="000000"/>
                <w:kern w:val="2"/>
                <w:sz w:val="28"/>
                <w:szCs w:val="28"/>
                <w:lang w:val="en-US" w:eastAsia="zh-CN" w:bidi="ar-SA"/>
              </w:rPr>
            </w:pPr>
          </w:p>
        </w:tc>
        <w:tc>
          <w:tcPr>
            <w:tcW w:w="2135" w:type="dxa"/>
            <w:vAlign w:val="center"/>
          </w:tcPr>
          <w:p w14:paraId="769DC46D">
            <w:pPr>
              <w:pStyle w:val="4"/>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申报贴息期</w:t>
            </w:r>
          </w:p>
        </w:tc>
        <w:tc>
          <w:tcPr>
            <w:tcW w:w="5620" w:type="dxa"/>
            <w:gridSpan w:val="3"/>
            <w:vAlign w:val="center"/>
          </w:tcPr>
          <w:p w14:paraId="1E526000">
            <w:pPr>
              <w:pStyle w:val="4"/>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仿宋_GB2312" w:hAnsi="仿宋_GB2312" w:eastAsia="仿宋_GB2312" w:cs="仿宋_GB2312"/>
                <w:color w:val="000000"/>
                <w:kern w:val="2"/>
                <w:sz w:val="28"/>
                <w:szCs w:val="28"/>
                <w:lang w:val="en-US" w:eastAsia="zh-CN" w:bidi="ar-SA"/>
              </w:rPr>
            </w:pPr>
          </w:p>
        </w:tc>
      </w:tr>
      <w:tr w14:paraId="5B8EDFBB">
        <w:trPr>
          <w:cantSplit/>
          <w:trHeight w:val="873" w:hRule="atLeast"/>
          <w:jc w:val="center"/>
        </w:trPr>
        <w:tc>
          <w:tcPr>
            <w:tcW w:w="1708" w:type="dxa"/>
            <w:vMerge w:val="continue"/>
            <w:vAlign w:val="center"/>
          </w:tcPr>
          <w:p w14:paraId="3D8622D7">
            <w:pPr>
              <w:pStyle w:val="4"/>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仿宋_GB2312" w:hAnsi="仿宋_GB2312" w:eastAsia="仿宋_GB2312" w:cs="仿宋_GB2312"/>
                <w:color w:val="000000"/>
                <w:kern w:val="2"/>
                <w:sz w:val="28"/>
                <w:szCs w:val="28"/>
                <w:lang w:val="en-US" w:eastAsia="zh-CN" w:bidi="ar-SA"/>
              </w:rPr>
            </w:pPr>
          </w:p>
        </w:tc>
        <w:tc>
          <w:tcPr>
            <w:tcW w:w="2135" w:type="dxa"/>
            <w:vAlign w:val="center"/>
          </w:tcPr>
          <w:p w14:paraId="7A0B722C">
            <w:pPr>
              <w:pStyle w:val="4"/>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default" w:ascii="仿宋_GB2312" w:hAnsi="仿宋_GB2312" w:eastAsia="仿宋_GB2312" w:cs="仿宋_GB2312"/>
                <w:color w:val="000000"/>
                <w:kern w:val="2"/>
                <w:sz w:val="28"/>
                <w:szCs w:val="28"/>
                <w:lang w:val="en-US" w:eastAsia="zh-CN" w:bidi="ar-SA"/>
              </w:rPr>
            </w:pPr>
            <w:r>
              <w:rPr>
                <w:rFonts w:hint="default" w:ascii="仿宋_GB2312" w:hAnsi="仿宋_GB2312" w:eastAsia="仿宋_GB2312" w:cs="仿宋_GB2312"/>
                <w:color w:val="000000"/>
                <w:kern w:val="2"/>
                <w:sz w:val="28"/>
                <w:szCs w:val="28"/>
                <w:lang w:val="en-US" w:eastAsia="zh-CN" w:bidi="ar-SA"/>
              </w:rPr>
              <w:t>拟申报贴息额</w:t>
            </w:r>
          </w:p>
        </w:tc>
        <w:tc>
          <w:tcPr>
            <w:tcW w:w="5620" w:type="dxa"/>
            <w:gridSpan w:val="3"/>
            <w:vAlign w:val="center"/>
          </w:tcPr>
          <w:p w14:paraId="78EC6481">
            <w:pPr>
              <w:pStyle w:val="4"/>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仿宋_GB2312" w:hAnsi="仿宋_GB2312" w:eastAsia="仿宋_GB2312" w:cs="仿宋_GB2312"/>
                <w:color w:val="000000"/>
                <w:kern w:val="2"/>
                <w:sz w:val="28"/>
                <w:szCs w:val="28"/>
                <w:lang w:val="en-US" w:eastAsia="zh-CN" w:bidi="ar-SA"/>
              </w:rPr>
            </w:pPr>
          </w:p>
        </w:tc>
      </w:tr>
    </w:tbl>
    <w:p w14:paraId="037C0DD0">
      <w:pPr>
        <w:pStyle w:val="3"/>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br w:type="page"/>
      </w:r>
    </w:p>
    <w:p w14:paraId="558667F8">
      <w:pPr>
        <w:rPr>
          <w:rFonts w:hint="eastAsia"/>
          <w:lang w:val="en-US" w:eastAsia="zh-CN"/>
        </w:rPr>
        <w:sectPr>
          <w:pgSz w:w="11906" w:h="16838"/>
          <w:pgMar w:top="1440" w:right="1080" w:bottom="1440" w:left="1080" w:header="851" w:footer="992" w:gutter="0"/>
          <w:lnNumType w:countBy="0" w:restart="continuous"/>
          <w:pgNumType w:fmt="decimal"/>
          <w:cols w:space="425" w:num="1"/>
          <w:docGrid w:type="lines" w:linePitch="312" w:charSpace="0"/>
        </w:sectPr>
      </w:pPr>
    </w:p>
    <w:p w14:paraId="35EDF4B4">
      <w:pPr>
        <w:pStyle w:val="3"/>
        <w:rPr>
          <w:rFonts w:hint="eastAsia"/>
          <w:lang w:val="en-US" w:eastAsia="zh-CN"/>
        </w:rPr>
      </w:pPr>
    </w:p>
    <w:tbl>
      <w:tblPr>
        <w:tblStyle w:val="8"/>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7755"/>
      </w:tblGrid>
      <w:tr w14:paraId="4BF89BF5">
        <w:trPr>
          <w:cantSplit/>
          <w:trHeight w:val="12501" w:hRule="atLeast"/>
          <w:jc w:val="center"/>
        </w:trPr>
        <w:tc>
          <w:tcPr>
            <w:tcW w:w="1708" w:type="dxa"/>
            <w:tcBorders>
              <w:bottom w:val="single" w:color="auto" w:sz="4" w:space="0"/>
            </w:tcBorders>
            <w:vAlign w:val="center"/>
          </w:tcPr>
          <w:p w14:paraId="3D1BC51B">
            <w:pPr>
              <w:pStyle w:val="3"/>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申报理由（对照《申报指南》进行阐述）</w:t>
            </w:r>
          </w:p>
          <w:p w14:paraId="742E3069">
            <w:pPr>
              <w:pStyle w:val="4"/>
              <w:pageBreakBefore w:val="0"/>
              <w:widowControl w:val="0"/>
              <w:kinsoku/>
              <w:wordWrap/>
              <w:overflowPunct/>
              <w:topLinePunct w:val="0"/>
              <w:autoSpaceDE/>
              <w:autoSpaceDN/>
              <w:bidi w:val="0"/>
              <w:adjustRightInd/>
              <w:snapToGrid/>
              <w:spacing w:after="0" w:line="520" w:lineRule="exact"/>
              <w:textAlignment w:val="auto"/>
              <w:rPr>
                <w:rFonts w:hint="eastAsia" w:ascii="仿宋_GB2312" w:hAnsi="仿宋_GB2312" w:eastAsia="仿宋_GB2312" w:cs="仿宋_GB2312"/>
                <w:color w:val="000000"/>
                <w:kern w:val="2"/>
                <w:sz w:val="28"/>
                <w:szCs w:val="28"/>
                <w:lang w:val="en-US" w:eastAsia="zh-CN" w:bidi="ar-SA"/>
              </w:rPr>
            </w:pPr>
          </w:p>
        </w:tc>
        <w:tc>
          <w:tcPr>
            <w:tcW w:w="7755" w:type="dxa"/>
            <w:tcBorders>
              <w:bottom w:val="single" w:color="auto" w:sz="4" w:space="0"/>
            </w:tcBorders>
            <w:vAlign w:val="top"/>
          </w:tcPr>
          <w:p w14:paraId="55852C27">
            <w:pPr>
              <w:keepNext w:val="0"/>
              <w:keepLines w:val="0"/>
              <w:pageBreakBefore w:val="0"/>
              <w:widowControl w:val="0"/>
              <w:kinsoku/>
              <w:wordWrap/>
              <w:overflowPunct/>
              <w:topLinePunct w:val="0"/>
              <w:autoSpaceDE/>
              <w:autoSpaceDN/>
              <w:bidi w:val="0"/>
              <w:adjustRightInd/>
              <w:snapToGrid/>
              <w:spacing w:after="0" w:line="520" w:lineRule="exact"/>
              <w:jc w:val="both"/>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4"/>
                <w:szCs w:val="24"/>
                <w:lang w:val="en-US" w:eastAsia="zh-CN"/>
              </w:rPr>
              <w:t>主要阐述申报内容与指南的符合性，依据申报条件逐条阐述。可另附页。其中重点说明：1.企业所处行业水平及市场占有率、知识产权的数量等；2.并购项目对于本企业发展起到的促进作用，包括对行业地位、市场占有率、技术实力及盈利能力等提升作用；3.已获得国家、区级或其他财政贴息，应扣除相应部分。</w:t>
            </w:r>
          </w:p>
        </w:tc>
      </w:tr>
    </w:tbl>
    <w:p w14:paraId="49B83A49">
      <w:pPr>
        <w:pStyle w:val="2"/>
        <w:jc w:val="center"/>
        <w:rPr>
          <w:rFonts w:hint="eastAsia" w:ascii="黑体" w:hAnsi="黑体" w:eastAsia="黑体"/>
          <w:sz w:val="32"/>
          <w:szCs w:val="32"/>
          <w:highlight w:val="none"/>
        </w:rPr>
      </w:pPr>
      <w:r>
        <w:rPr>
          <w:rFonts w:hint="eastAsia" w:ascii="黑体" w:hAnsi="黑体" w:eastAsia="黑体"/>
          <w:sz w:val="32"/>
          <w:szCs w:val="32"/>
          <w:highlight w:val="none"/>
        </w:rPr>
        <w:br w:type="page"/>
      </w:r>
    </w:p>
    <w:tbl>
      <w:tblPr>
        <w:tblStyle w:val="8"/>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1252"/>
        <w:gridCol w:w="1819"/>
        <w:gridCol w:w="1935"/>
        <w:gridCol w:w="1197"/>
        <w:gridCol w:w="1324"/>
        <w:gridCol w:w="499"/>
      </w:tblGrid>
      <w:tr w14:paraId="55B2DC92">
        <w:trPr>
          <w:trHeight w:val="832" w:hRule="atLeast"/>
        </w:trPr>
        <w:tc>
          <w:tcPr>
            <w:tcW w:w="9962" w:type="dxa"/>
            <w:gridSpan w:val="7"/>
            <w:tcBorders>
              <w:top w:val="nil"/>
              <w:left w:val="nil"/>
              <w:bottom w:val="single" w:color="000000" w:sz="2" w:space="0"/>
              <w:right w:val="nil"/>
            </w:tcBorders>
            <w:noWrap w:val="0"/>
            <w:vAlign w:val="top"/>
          </w:tcPr>
          <w:p w14:paraId="1A0AAAD0">
            <w:pPr>
              <w:spacing w:line="560" w:lineRule="exact"/>
              <w:jc w:val="center"/>
              <w:rPr>
                <w:rFonts w:hint="eastAsia" w:ascii="仿宋_GB2312" w:hAnsi="仿宋_GB2312" w:eastAsia="仿宋_GB2312" w:cs="仿宋_GB2312"/>
                <w:sz w:val="28"/>
                <w:szCs w:val="28"/>
              </w:rPr>
            </w:pPr>
            <w:r>
              <w:rPr>
                <w:rFonts w:hint="eastAsia" w:ascii="黑体" w:hAnsi="黑体" w:eastAsia="黑体" w:cs="黑体"/>
                <w:b/>
                <w:bCs/>
                <w:color w:val="000000"/>
                <w:sz w:val="32"/>
                <w:szCs w:val="32"/>
                <w:lang w:val="en-US" w:eastAsia="zh-CN"/>
              </w:rPr>
              <w:t>银行借款合同审查表</w:t>
            </w:r>
          </w:p>
        </w:tc>
      </w:tr>
      <w:tr w14:paraId="56827814">
        <w:trPr>
          <w:trHeight w:val="534" w:hRule="atLeast"/>
        </w:trPr>
        <w:tc>
          <w:tcPr>
            <w:tcW w:w="1936" w:type="dxa"/>
            <w:tcBorders>
              <w:top w:val="single" w:color="000000" w:sz="2" w:space="0"/>
              <w:left w:val="single" w:color="000000" w:sz="2" w:space="0"/>
              <w:bottom w:val="single" w:color="000000" w:sz="2" w:space="0"/>
            </w:tcBorders>
            <w:noWrap w:val="0"/>
            <w:vAlign w:val="top"/>
          </w:tcPr>
          <w:p w14:paraId="508442CD">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企业名称</w:t>
            </w:r>
          </w:p>
        </w:tc>
        <w:tc>
          <w:tcPr>
            <w:tcW w:w="8026" w:type="dxa"/>
            <w:gridSpan w:val="6"/>
            <w:tcBorders>
              <w:top w:val="single" w:color="000000" w:sz="2" w:space="0"/>
              <w:bottom w:val="single" w:color="000000" w:sz="2" w:space="0"/>
              <w:right w:val="single" w:color="000000" w:sz="2" w:space="0"/>
            </w:tcBorders>
            <w:noWrap w:val="0"/>
            <w:vAlign w:val="top"/>
          </w:tcPr>
          <w:p w14:paraId="38DE68B2">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r>
      <w:tr w14:paraId="65B59F20">
        <w:trPr>
          <w:trHeight w:val="480" w:hRule="atLeast"/>
        </w:trPr>
        <w:tc>
          <w:tcPr>
            <w:tcW w:w="1936" w:type="dxa"/>
            <w:tcBorders>
              <w:top w:val="single" w:color="000000" w:sz="2" w:space="0"/>
            </w:tcBorders>
            <w:noWrap w:val="0"/>
            <w:vAlign w:val="top"/>
          </w:tcPr>
          <w:p w14:paraId="5A03F36C">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8026" w:type="dxa"/>
            <w:gridSpan w:val="6"/>
            <w:tcBorders>
              <w:top w:val="single" w:color="000000" w:sz="2" w:space="0"/>
            </w:tcBorders>
            <w:noWrap w:val="0"/>
            <w:vAlign w:val="top"/>
          </w:tcPr>
          <w:p w14:paraId="259B8E3C">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r>
      <w:tr w14:paraId="2A5BCB59">
        <w:trPr>
          <w:trHeight w:val="492" w:hRule="atLeast"/>
        </w:trPr>
        <w:tc>
          <w:tcPr>
            <w:tcW w:w="1936" w:type="dxa"/>
            <w:noWrap w:val="0"/>
            <w:vAlign w:val="top"/>
          </w:tcPr>
          <w:p w14:paraId="222C43A9">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借 款 人</w:t>
            </w:r>
          </w:p>
        </w:tc>
        <w:tc>
          <w:tcPr>
            <w:tcW w:w="8026" w:type="dxa"/>
            <w:gridSpan w:val="6"/>
            <w:noWrap w:val="0"/>
            <w:vAlign w:val="top"/>
          </w:tcPr>
          <w:p w14:paraId="6E7FC82A">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r>
      <w:tr w14:paraId="5BFFBD24">
        <w:trPr>
          <w:trHeight w:val="540" w:hRule="atLeast"/>
        </w:trPr>
        <w:tc>
          <w:tcPr>
            <w:tcW w:w="1936" w:type="dxa"/>
            <w:noWrap w:val="0"/>
            <w:vAlign w:val="top"/>
          </w:tcPr>
          <w:p w14:paraId="36922B16">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借款银行</w:t>
            </w:r>
          </w:p>
        </w:tc>
        <w:tc>
          <w:tcPr>
            <w:tcW w:w="8026" w:type="dxa"/>
            <w:gridSpan w:val="6"/>
            <w:noWrap w:val="0"/>
            <w:vAlign w:val="top"/>
          </w:tcPr>
          <w:p w14:paraId="070B9547">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r>
      <w:tr w14:paraId="17A6FB88">
        <w:trPr>
          <w:trHeight w:val="480" w:hRule="atLeast"/>
        </w:trPr>
        <w:tc>
          <w:tcPr>
            <w:tcW w:w="1936" w:type="dxa"/>
            <w:noWrap w:val="0"/>
            <w:vAlign w:val="top"/>
          </w:tcPr>
          <w:p w14:paraId="314C8F1B">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 同 号</w:t>
            </w:r>
          </w:p>
        </w:tc>
        <w:tc>
          <w:tcPr>
            <w:tcW w:w="8026" w:type="dxa"/>
            <w:gridSpan w:val="6"/>
            <w:noWrap w:val="0"/>
            <w:vAlign w:val="top"/>
          </w:tcPr>
          <w:p w14:paraId="2CE2DA1D">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r>
      <w:tr w14:paraId="03BD74CF">
        <w:trPr>
          <w:trHeight w:val="570" w:hRule="atLeast"/>
        </w:trPr>
        <w:tc>
          <w:tcPr>
            <w:tcW w:w="9962" w:type="dxa"/>
            <w:gridSpan w:val="7"/>
            <w:noWrap w:val="0"/>
            <w:vAlign w:val="center"/>
          </w:tcPr>
          <w:p w14:paraId="337FFC35">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合同执行情况</w:t>
            </w:r>
          </w:p>
        </w:tc>
      </w:tr>
      <w:tr w14:paraId="187D1E01">
        <w:trPr>
          <w:trHeight w:val="510" w:hRule="atLeast"/>
        </w:trPr>
        <w:tc>
          <w:tcPr>
            <w:tcW w:w="1936" w:type="dxa"/>
            <w:noWrap w:val="0"/>
            <w:vAlign w:val="top"/>
          </w:tcPr>
          <w:p w14:paraId="1A8279DA">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借款用途</w:t>
            </w:r>
          </w:p>
        </w:tc>
        <w:tc>
          <w:tcPr>
            <w:tcW w:w="8026" w:type="dxa"/>
            <w:gridSpan w:val="6"/>
            <w:noWrap w:val="0"/>
            <w:vAlign w:val="top"/>
          </w:tcPr>
          <w:p w14:paraId="13E3154B">
            <w:pPr>
              <w:spacing w:line="560" w:lineRule="exact"/>
              <w:rPr>
                <w:rFonts w:hint="eastAsia" w:ascii="仿宋_GB2312" w:hAnsi="仿宋_GB2312" w:eastAsia="仿宋_GB2312" w:cs="仿宋_GB2312"/>
                <w:sz w:val="28"/>
                <w:szCs w:val="28"/>
              </w:rPr>
            </w:pPr>
          </w:p>
        </w:tc>
      </w:tr>
      <w:tr w14:paraId="55193176">
        <w:trPr>
          <w:trHeight w:val="444" w:hRule="atLeast"/>
        </w:trPr>
        <w:tc>
          <w:tcPr>
            <w:tcW w:w="1936" w:type="dxa"/>
            <w:vMerge w:val="restart"/>
            <w:noWrap w:val="0"/>
            <w:vAlign w:val="top"/>
          </w:tcPr>
          <w:p w14:paraId="1A032CAC">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提款</w:t>
            </w:r>
            <w:r>
              <w:rPr>
                <w:rFonts w:hint="eastAsia" w:ascii="仿宋_GB2312" w:hAnsi="仿宋_GB2312" w:eastAsia="仿宋_GB2312" w:cs="仿宋_GB2312"/>
                <w:sz w:val="28"/>
                <w:szCs w:val="28"/>
                <w:lang w:val="en-US" w:eastAsia="zh-CN"/>
              </w:rPr>
              <w:t>到位情况</w:t>
            </w:r>
          </w:p>
        </w:tc>
        <w:tc>
          <w:tcPr>
            <w:tcW w:w="1252" w:type="dxa"/>
            <w:noWrap w:val="0"/>
            <w:vAlign w:val="top"/>
          </w:tcPr>
          <w:p w14:paraId="5060A6CE">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时间</w:t>
            </w:r>
          </w:p>
        </w:tc>
        <w:tc>
          <w:tcPr>
            <w:tcW w:w="1819" w:type="dxa"/>
            <w:noWrap w:val="0"/>
            <w:vAlign w:val="top"/>
          </w:tcPr>
          <w:p w14:paraId="2F176ABC">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金额 （万元）</w:t>
            </w:r>
          </w:p>
        </w:tc>
        <w:tc>
          <w:tcPr>
            <w:tcW w:w="1935" w:type="dxa"/>
            <w:vMerge w:val="restart"/>
            <w:noWrap w:val="0"/>
            <w:vAlign w:val="top"/>
          </w:tcPr>
          <w:p w14:paraId="67EF69CE">
            <w:pPr>
              <w:spacing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还本情况</w:t>
            </w:r>
          </w:p>
        </w:tc>
        <w:tc>
          <w:tcPr>
            <w:tcW w:w="1197" w:type="dxa"/>
            <w:noWrap w:val="0"/>
            <w:vAlign w:val="top"/>
          </w:tcPr>
          <w:p w14:paraId="509B056B">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时间</w:t>
            </w:r>
          </w:p>
        </w:tc>
        <w:tc>
          <w:tcPr>
            <w:tcW w:w="1823" w:type="dxa"/>
            <w:gridSpan w:val="2"/>
            <w:noWrap w:val="0"/>
            <w:vAlign w:val="top"/>
          </w:tcPr>
          <w:p w14:paraId="56B33812">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金额（万元）</w:t>
            </w:r>
          </w:p>
        </w:tc>
      </w:tr>
      <w:tr w14:paraId="40F3AAA5">
        <w:trPr>
          <w:trHeight w:val="432" w:hRule="atLeast"/>
        </w:trPr>
        <w:tc>
          <w:tcPr>
            <w:tcW w:w="1936" w:type="dxa"/>
            <w:vMerge w:val="continue"/>
            <w:noWrap w:val="0"/>
            <w:vAlign w:val="top"/>
          </w:tcPr>
          <w:p w14:paraId="64D4E0B3">
            <w:pPr>
              <w:spacing w:line="560" w:lineRule="exact"/>
              <w:rPr>
                <w:rFonts w:hint="eastAsia" w:ascii="仿宋_GB2312" w:hAnsi="仿宋_GB2312" w:eastAsia="仿宋_GB2312" w:cs="仿宋_GB2312"/>
                <w:sz w:val="28"/>
                <w:szCs w:val="28"/>
              </w:rPr>
            </w:pPr>
          </w:p>
        </w:tc>
        <w:tc>
          <w:tcPr>
            <w:tcW w:w="1252" w:type="dxa"/>
            <w:noWrap w:val="0"/>
            <w:vAlign w:val="top"/>
          </w:tcPr>
          <w:p w14:paraId="60AB178B">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1819" w:type="dxa"/>
            <w:noWrap w:val="0"/>
            <w:vAlign w:val="top"/>
          </w:tcPr>
          <w:p w14:paraId="53EF061C">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1935" w:type="dxa"/>
            <w:vMerge w:val="continue"/>
            <w:noWrap w:val="0"/>
            <w:vAlign w:val="top"/>
          </w:tcPr>
          <w:p w14:paraId="12F44630">
            <w:pPr>
              <w:spacing w:line="560" w:lineRule="exact"/>
              <w:rPr>
                <w:rFonts w:hint="eastAsia" w:ascii="仿宋_GB2312" w:hAnsi="仿宋_GB2312" w:eastAsia="仿宋_GB2312" w:cs="仿宋_GB2312"/>
                <w:sz w:val="28"/>
                <w:szCs w:val="28"/>
              </w:rPr>
            </w:pPr>
          </w:p>
        </w:tc>
        <w:tc>
          <w:tcPr>
            <w:tcW w:w="1197" w:type="dxa"/>
            <w:noWrap w:val="0"/>
            <w:vAlign w:val="top"/>
          </w:tcPr>
          <w:p w14:paraId="08004B9B">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1823" w:type="dxa"/>
            <w:gridSpan w:val="2"/>
            <w:noWrap w:val="0"/>
            <w:vAlign w:val="top"/>
          </w:tcPr>
          <w:p w14:paraId="1A46631B">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r>
      <w:tr w14:paraId="5A1E8C7E">
        <w:trPr>
          <w:trHeight w:val="240" w:hRule="atLeast"/>
        </w:trPr>
        <w:tc>
          <w:tcPr>
            <w:tcW w:w="1936" w:type="dxa"/>
            <w:vMerge w:val="continue"/>
            <w:noWrap w:val="0"/>
            <w:vAlign w:val="top"/>
          </w:tcPr>
          <w:p w14:paraId="4C809A58">
            <w:pPr>
              <w:spacing w:line="560" w:lineRule="exact"/>
              <w:rPr>
                <w:rFonts w:hint="eastAsia" w:ascii="仿宋_GB2312" w:hAnsi="仿宋_GB2312" w:eastAsia="仿宋_GB2312" w:cs="仿宋_GB2312"/>
                <w:sz w:val="28"/>
                <w:szCs w:val="28"/>
              </w:rPr>
            </w:pPr>
          </w:p>
        </w:tc>
        <w:tc>
          <w:tcPr>
            <w:tcW w:w="1252" w:type="dxa"/>
            <w:noWrap w:val="0"/>
            <w:vAlign w:val="top"/>
          </w:tcPr>
          <w:p w14:paraId="1AF58CCA">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1819" w:type="dxa"/>
            <w:noWrap w:val="0"/>
            <w:vAlign w:val="top"/>
          </w:tcPr>
          <w:p w14:paraId="7C2C5ED3">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1935" w:type="dxa"/>
            <w:vMerge w:val="continue"/>
            <w:noWrap w:val="0"/>
            <w:vAlign w:val="top"/>
          </w:tcPr>
          <w:p w14:paraId="176B9BF2">
            <w:pPr>
              <w:spacing w:line="560" w:lineRule="exact"/>
              <w:rPr>
                <w:rFonts w:hint="eastAsia" w:ascii="仿宋_GB2312" w:hAnsi="仿宋_GB2312" w:eastAsia="仿宋_GB2312" w:cs="仿宋_GB2312"/>
                <w:sz w:val="28"/>
                <w:szCs w:val="28"/>
              </w:rPr>
            </w:pPr>
          </w:p>
        </w:tc>
        <w:tc>
          <w:tcPr>
            <w:tcW w:w="1197" w:type="dxa"/>
            <w:noWrap w:val="0"/>
            <w:vAlign w:val="top"/>
          </w:tcPr>
          <w:p w14:paraId="6B69D23C">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1823" w:type="dxa"/>
            <w:gridSpan w:val="2"/>
            <w:noWrap w:val="0"/>
            <w:vAlign w:val="top"/>
          </w:tcPr>
          <w:p w14:paraId="6CA3B2D4">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r>
      <w:tr w14:paraId="617BC82B">
        <w:trPr>
          <w:trHeight w:val="435" w:hRule="atLeast"/>
        </w:trPr>
        <w:tc>
          <w:tcPr>
            <w:tcW w:w="1936" w:type="dxa"/>
            <w:vMerge w:val="continue"/>
            <w:noWrap w:val="0"/>
            <w:vAlign w:val="top"/>
          </w:tcPr>
          <w:p w14:paraId="5666F71E">
            <w:pPr>
              <w:spacing w:line="560" w:lineRule="exact"/>
              <w:rPr>
                <w:rFonts w:hint="eastAsia" w:ascii="仿宋_GB2312" w:hAnsi="仿宋_GB2312" w:eastAsia="仿宋_GB2312" w:cs="仿宋_GB2312"/>
                <w:sz w:val="28"/>
                <w:szCs w:val="28"/>
              </w:rPr>
            </w:pPr>
          </w:p>
        </w:tc>
        <w:tc>
          <w:tcPr>
            <w:tcW w:w="1252" w:type="dxa"/>
            <w:noWrap w:val="0"/>
            <w:vAlign w:val="top"/>
          </w:tcPr>
          <w:p w14:paraId="100FABF3">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1819" w:type="dxa"/>
            <w:noWrap w:val="0"/>
            <w:vAlign w:val="top"/>
          </w:tcPr>
          <w:p w14:paraId="0AB63258">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1935" w:type="dxa"/>
            <w:vMerge w:val="continue"/>
            <w:noWrap w:val="0"/>
            <w:vAlign w:val="top"/>
          </w:tcPr>
          <w:p w14:paraId="4D4516AD">
            <w:pPr>
              <w:spacing w:line="560" w:lineRule="exact"/>
              <w:rPr>
                <w:rFonts w:hint="eastAsia" w:ascii="仿宋_GB2312" w:hAnsi="仿宋_GB2312" w:eastAsia="仿宋_GB2312" w:cs="仿宋_GB2312"/>
                <w:sz w:val="28"/>
                <w:szCs w:val="28"/>
              </w:rPr>
            </w:pPr>
          </w:p>
        </w:tc>
        <w:tc>
          <w:tcPr>
            <w:tcW w:w="1197" w:type="dxa"/>
            <w:noWrap w:val="0"/>
            <w:vAlign w:val="top"/>
          </w:tcPr>
          <w:p w14:paraId="7B1E94F0">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1823" w:type="dxa"/>
            <w:gridSpan w:val="2"/>
            <w:noWrap w:val="0"/>
            <w:vAlign w:val="top"/>
          </w:tcPr>
          <w:p w14:paraId="533178FE">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r>
      <w:tr w14:paraId="23FAAAAB">
        <w:trPr>
          <w:trHeight w:val="495" w:hRule="atLeast"/>
        </w:trPr>
        <w:tc>
          <w:tcPr>
            <w:tcW w:w="1936" w:type="dxa"/>
            <w:vMerge w:val="continue"/>
            <w:noWrap w:val="0"/>
            <w:vAlign w:val="top"/>
          </w:tcPr>
          <w:p w14:paraId="2FCE24AD">
            <w:pPr>
              <w:spacing w:line="560" w:lineRule="exact"/>
              <w:rPr>
                <w:rFonts w:hint="eastAsia" w:ascii="仿宋_GB2312" w:hAnsi="仿宋_GB2312" w:eastAsia="仿宋_GB2312" w:cs="仿宋_GB2312"/>
                <w:sz w:val="28"/>
                <w:szCs w:val="28"/>
              </w:rPr>
            </w:pPr>
          </w:p>
        </w:tc>
        <w:tc>
          <w:tcPr>
            <w:tcW w:w="1252" w:type="dxa"/>
            <w:noWrap w:val="0"/>
            <w:vAlign w:val="top"/>
          </w:tcPr>
          <w:p w14:paraId="4AA40606">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1819" w:type="dxa"/>
            <w:noWrap w:val="0"/>
            <w:vAlign w:val="top"/>
          </w:tcPr>
          <w:p w14:paraId="2949A60B">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1935" w:type="dxa"/>
            <w:vMerge w:val="continue"/>
            <w:noWrap w:val="0"/>
            <w:vAlign w:val="top"/>
          </w:tcPr>
          <w:p w14:paraId="5B9C1202">
            <w:pPr>
              <w:spacing w:line="560" w:lineRule="exact"/>
              <w:rPr>
                <w:rFonts w:hint="eastAsia" w:ascii="仿宋_GB2312" w:hAnsi="仿宋_GB2312" w:eastAsia="仿宋_GB2312" w:cs="仿宋_GB2312"/>
                <w:sz w:val="28"/>
                <w:szCs w:val="28"/>
              </w:rPr>
            </w:pPr>
          </w:p>
        </w:tc>
        <w:tc>
          <w:tcPr>
            <w:tcW w:w="1197" w:type="dxa"/>
            <w:noWrap w:val="0"/>
            <w:vAlign w:val="top"/>
          </w:tcPr>
          <w:p w14:paraId="0918F616">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1823" w:type="dxa"/>
            <w:gridSpan w:val="2"/>
            <w:noWrap w:val="0"/>
            <w:vAlign w:val="top"/>
          </w:tcPr>
          <w:p w14:paraId="6B588144">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r>
      <w:tr w14:paraId="03FA35CD">
        <w:trPr>
          <w:trHeight w:val="444" w:hRule="atLeast"/>
        </w:trPr>
        <w:tc>
          <w:tcPr>
            <w:tcW w:w="1936" w:type="dxa"/>
            <w:noWrap w:val="0"/>
            <w:vAlign w:val="top"/>
          </w:tcPr>
          <w:p w14:paraId="6972E63E">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年利率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tc>
        <w:tc>
          <w:tcPr>
            <w:tcW w:w="3071" w:type="dxa"/>
            <w:gridSpan w:val="2"/>
            <w:noWrap w:val="0"/>
            <w:vAlign w:val="top"/>
          </w:tcPr>
          <w:p w14:paraId="013E0371">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1935" w:type="dxa"/>
            <w:noWrap w:val="0"/>
            <w:vAlign w:val="top"/>
          </w:tcPr>
          <w:p w14:paraId="6D586938">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实际年利率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tc>
        <w:tc>
          <w:tcPr>
            <w:tcW w:w="3020" w:type="dxa"/>
            <w:gridSpan w:val="3"/>
            <w:noWrap w:val="0"/>
            <w:vAlign w:val="top"/>
          </w:tcPr>
          <w:p w14:paraId="1C678460">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r>
      <w:tr w14:paraId="63DC1FBF">
        <w:trPr>
          <w:trHeight w:val="519" w:hRule="atLeast"/>
        </w:trPr>
        <w:tc>
          <w:tcPr>
            <w:tcW w:w="1936" w:type="dxa"/>
            <w:noWrap w:val="0"/>
            <w:vAlign w:val="top"/>
          </w:tcPr>
          <w:p w14:paraId="31B70D7A">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借款时间</w:t>
            </w:r>
          </w:p>
        </w:tc>
        <w:tc>
          <w:tcPr>
            <w:tcW w:w="3071" w:type="dxa"/>
            <w:gridSpan w:val="2"/>
            <w:noWrap w:val="0"/>
            <w:vAlign w:val="top"/>
          </w:tcPr>
          <w:p w14:paraId="7345647F">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1935" w:type="dxa"/>
            <w:noWrap w:val="0"/>
            <w:vAlign w:val="top"/>
          </w:tcPr>
          <w:p w14:paraId="525FEA6A">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应付利息</w:t>
            </w:r>
          </w:p>
        </w:tc>
        <w:tc>
          <w:tcPr>
            <w:tcW w:w="3020" w:type="dxa"/>
            <w:gridSpan w:val="3"/>
            <w:noWrap w:val="0"/>
            <w:vAlign w:val="top"/>
          </w:tcPr>
          <w:p w14:paraId="3C7D73D7">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r>
      <w:tr w14:paraId="747FAEBB">
        <w:trPr>
          <w:trHeight w:val="390" w:hRule="atLeast"/>
        </w:trPr>
        <w:tc>
          <w:tcPr>
            <w:tcW w:w="1936" w:type="dxa"/>
            <w:noWrap w:val="0"/>
            <w:vAlign w:val="top"/>
          </w:tcPr>
          <w:p w14:paraId="4493948E">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期限</w:t>
            </w:r>
          </w:p>
        </w:tc>
        <w:tc>
          <w:tcPr>
            <w:tcW w:w="3071" w:type="dxa"/>
            <w:gridSpan w:val="2"/>
            <w:noWrap w:val="0"/>
            <w:vAlign w:val="top"/>
          </w:tcPr>
          <w:p w14:paraId="59EF894D">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1935" w:type="dxa"/>
            <w:noWrap w:val="0"/>
            <w:vAlign w:val="top"/>
          </w:tcPr>
          <w:p w14:paraId="1F69597C">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已付利息</w:t>
            </w:r>
          </w:p>
        </w:tc>
        <w:tc>
          <w:tcPr>
            <w:tcW w:w="3020" w:type="dxa"/>
            <w:gridSpan w:val="3"/>
            <w:noWrap w:val="0"/>
            <w:vAlign w:val="top"/>
          </w:tcPr>
          <w:p w14:paraId="78924D05">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r>
      <w:tr w14:paraId="0E50221E">
        <w:trPr>
          <w:trHeight w:val="90" w:hRule="atLeast"/>
        </w:trPr>
        <w:tc>
          <w:tcPr>
            <w:tcW w:w="6942" w:type="dxa"/>
            <w:gridSpan w:val="4"/>
            <w:noWrap w:val="0"/>
            <w:vAlign w:val="top"/>
          </w:tcPr>
          <w:p w14:paraId="6574AFF5">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*每个合同填一张表　　　　　　　　　　　　   　　　　　　</w:t>
            </w:r>
          </w:p>
          <w:p w14:paraId="5B7A043F">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3020" w:type="dxa"/>
            <w:gridSpan w:val="3"/>
            <w:noWrap w:val="0"/>
            <w:vAlign w:val="top"/>
          </w:tcPr>
          <w:p w14:paraId="58EE4FC1">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tc>
      </w:tr>
      <w:tr w14:paraId="585C76CD">
        <w:trPr>
          <w:gridAfter w:val="1"/>
          <w:wAfter w:w="499" w:type="dxa"/>
          <w:cantSplit/>
          <w:trHeight w:val="90" w:hRule="atLeast"/>
          <w:jc w:val="center"/>
        </w:trPr>
        <w:tc>
          <w:tcPr>
            <w:tcW w:w="9463" w:type="dxa"/>
            <w:gridSpan w:val="6"/>
            <w:tcBorders>
              <w:top w:val="nil"/>
              <w:left w:val="nil"/>
              <w:bottom w:val="single" w:color="auto" w:sz="4" w:space="0"/>
              <w:right w:val="nil"/>
            </w:tcBorders>
            <w:vAlign w:val="top"/>
          </w:tcPr>
          <w:p w14:paraId="791AB550">
            <w:pPr>
              <w:pStyle w:val="2"/>
              <w:jc w:val="center"/>
              <w:rPr>
                <w:rFonts w:hint="eastAsia" w:ascii="仿宋_GB2312" w:hAnsi="仿宋_GB2312" w:eastAsia="仿宋_GB2312" w:cs="仿宋_GB2312"/>
                <w:sz w:val="24"/>
                <w:szCs w:val="24"/>
                <w:lang w:val="en-US" w:eastAsia="zh-CN"/>
              </w:rPr>
            </w:pPr>
            <w:r>
              <w:rPr>
                <w:rFonts w:hint="eastAsia" w:ascii="黑体" w:hAnsi="黑体" w:eastAsia="黑体"/>
                <w:sz w:val="32"/>
                <w:szCs w:val="32"/>
                <w:highlight w:val="none"/>
              </w:rPr>
              <w:t>提供材料清单</w:t>
            </w:r>
          </w:p>
        </w:tc>
      </w:tr>
      <w:tr w14:paraId="39808E87">
        <w:trPr>
          <w:gridAfter w:val="1"/>
          <w:wAfter w:w="499" w:type="dxa"/>
          <w:cantSplit/>
          <w:trHeight w:val="12811" w:hRule="atLeast"/>
          <w:jc w:val="center"/>
        </w:trPr>
        <w:tc>
          <w:tcPr>
            <w:tcW w:w="9463" w:type="dxa"/>
            <w:gridSpan w:val="6"/>
            <w:tcBorders>
              <w:top w:val="single" w:color="auto" w:sz="4" w:space="0"/>
            </w:tcBorders>
            <w:vAlign w:val="top"/>
          </w:tcPr>
          <w:p w14:paraId="5234A784">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1.营业执照副本复印件；</w:t>
            </w:r>
          </w:p>
          <w:p w14:paraId="1CA5A15D">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2.并购协议、交易凭证复印件；</w:t>
            </w:r>
          </w:p>
          <w:p w14:paraId="1418F6C5">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3.并购贷款合同、资金到位证明复印件；</w:t>
            </w:r>
          </w:p>
          <w:p w14:paraId="5E9CBE89">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4.利息支付凭证复印件。</w:t>
            </w:r>
          </w:p>
          <w:p w14:paraId="14058F37">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textAlignment w:val="auto"/>
              <w:rPr>
                <w:rFonts w:hint="default"/>
                <w:lang w:val="en-US" w:eastAsia="zh-CN"/>
              </w:rPr>
            </w:pPr>
          </w:p>
        </w:tc>
      </w:tr>
    </w:tbl>
    <w:p w14:paraId="7F84CDE2">
      <w:pPr>
        <w:rPr>
          <w:rFonts w:hint="eastAsia"/>
        </w:rPr>
        <w:sectPr>
          <w:pgSz w:w="11906" w:h="16838"/>
          <w:pgMar w:top="1440" w:right="1080" w:bottom="1440" w:left="1080" w:header="851" w:footer="992" w:gutter="0"/>
          <w:lnNumType w:countBy="0" w:restart="continuous"/>
          <w:pgNumType w:fmt="decimal"/>
          <w:cols w:space="425" w:num="1"/>
          <w:docGrid w:type="lines" w:linePitch="312" w:charSpace="0"/>
        </w:sectPr>
      </w:pPr>
    </w:p>
    <w:p w14:paraId="0BD248DF">
      <w:pPr>
        <w:rPr>
          <w:rFonts w:hint="eastAsia"/>
        </w:rPr>
      </w:pPr>
    </w:p>
    <w:p w14:paraId="4A8408BC">
      <w:pPr>
        <w:pStyle w:val="2"/>
        <w:jc w:val="center"/>
        <w:rPr>
          <w:rFonts w:ascii="黑体" w:hAnsi="黑体" w:eastAsia="黑体"/>
          <w:highlight w:val="none"/>
        </w:rPr>
      </w:pPr>
      <w:r>
        <w:rPr>
          <w:rFonts w:hint="eastAsia" w:ascii="黑体" w:hAnsi="黑体" w:eastAsia="黑体"/>
          <w:highlight w:val="none"/>
        </w:rPr>
        <w:t>承诺书</w:t>
      </w:r>
    </w:p>
    <w:p w14:paraId="7250CCC4">
      <w:pPr>
        <w:tabs>
          <w:tab w:val="left" w:pos="5220"/>
          <w:tab w:val="left" w:pos="5400"/>
          <w:tab w:val="left" w:pos="6840"/>
        </w:tabs>
        <w:adjustRightInd w:val="0"/>
        <w:snapToGrid w:val="0"/>
        <w:spacing w:before="100" w:beforeAutospacing="1" w:after="100" w:afterAutospacing="1" w:line="560" w:lineRule="exact"/>
        <w:ind w:right="640" w:firstLine="640" w:firstLineChars="200"/>
        <w:rPr>
          <w:rFonts w:hint="eastAsia" w:ascii="宋体" w:hAnsi="宋体" w:eastAsia="仿宋_GB2312" w:cs="宋体"/>
          <w:kern w:val="0"/>
          <w:sz w:val="32"/>
          <w:szCs w:val="32"/>
          <w:highlight w:val="none"/>
          <w:lang w:eastAsia="zh-CN"/>
        </w:rPr>
      </w:pPr>
      <w:r>
        <w:rPr>
          <w:rFonts w:hint="eastAsia" w:ascii="仿宋_GB2312" w:hAnsi="宋体" w:eastAsia="仿宋_GB2312" w:cs="宋体"/>
          <w:kern w:val="0"/>
          <w:sz w:val="32"/>
          <w:szCs w:val="32"/>
          <w:highlight w:val="none"/>
        </w:rPr>
        <w:t>本单位郑重承诺：本单位在申报怀柔科学城科学仪器和传感器产业创新发展</w:t>
      </w:r>
      <w:r>
        <w:rPr>
          <w:rFonts w:hint="eastAsia" w:ascii="仿宋_GB2312" w:hAnsi="宋体" w:eastAsia="仿宋_GB2312" w:cs="宋体"/>
          <w:kern w:val="0"/>
          <w:sz w:val="32"/>
          <w:szCs w:val="32"/>
          <w:highlight w:val="none"/>
          <w:lang w:val="en-US" w:eastAsia="zh-CN"/>
        </w:rPr>
        <w:t>的</w:t>
      </w:r>
      <w:r>
        <w:rPr>
          <w:rFonts w:hint="eastAsia" w:ascii="仿宋_GB2312" w:hAnsi="宋体" w:eastAsia="仿宋_GB2312" w:cs="宋体"/>
          <w:kern w:val="0"/>
          <w:sz w:val="32"/>
          <w:szCs w:val="32"/>
          <w:highlight w:val="none"/>
        </w:rPr>
        <w:t>若干措施</w:t>
      </w:r>
      <w:r>
        <w:rPr>
          <w:rFonts w:hint="eastAsia" w:ascii="仿宋_GB2312" w:hAnsi="宋体" w:eastAsia="仿宋_GB2312" w:cs="宋体"/>
          <w:kern w:val="0"/>
          <w:sz w:val="32"/>
          <w:szCs w:val="32"/>
          <w:highlight w:val="none"/>
          <w:lang w:val="en-US" w:eastAsia="zh-CN"/>
        </w:rPr>
        <w:t>资金</w:t>
      </w:r>
      <w:r>
        <w:rPr>
          <w:rFonts w:hint="eastAsia" w:ascii="仿宋_GB2312" w:hAnsi="宋体" w:eastAsia="仿宋_GB2312" w:cs="宋体"/>
          <w:kern w:val="0"/>
          <w:sz w:val="32"/>
          <w:szCs w:val="32"/>
          <w:highlight w:val="none"/>
        </w:rPr>
        <w:t>过程中，所提供的一切书面申报材料信息真实、准确和完整，</w:t>
      </w:r>
      <w:r>
        <w:rPr>
          <w:rFonts w:hint="eastAsia" w:ascii="仿宋_GB2312" w:hAnsi="宋体" w:eastAsia="仿宋_GB2312" w:cs="宋体"/>
          <w:kern w:val="0"/>
          <w:sz w:val="32"/>
          <w:szCs w:val="32"/>
          <w:highlight w:val="none"/>
          <w:lang w:val="en-US" w:eastAsia="zh-CN"/>
        </w:rPr>
        <w:t>符合《支持企业开展产业并购重组申报指南》中对应全部要求，</w:t>
      </w:r>
      <w:r>
        <w:rPr>
          <w:rFonts w:hint="eastAsia" w:ascii="仿宋_GB2312" w:hAnsi="宋体" w:eastAsia="仿宋_GB2312" w:cs="宋体"/>
          <w:kern w:val="0"/>
          <w:sz w:val="32"/>
          <w:szCs w:val="32"/>
          <w:highlight w:val="none"/>
        </w:rPr>
        <w:t>并承担与此相应的法律责任。</w:t>
      </w:r>
      <w:r>
        <w:rPr>
          <w:rFonts w:hint="eastAsia" w:ascii="仿宋_GB2312" w:hAnsi="宋体" w:eastAsia="仿宋_GB2312" w:cs="宋体"/>
          <w:kern w:val="0"/>
          <w:sz w:val="32"/>
          <w:szCs w:val="32"/>
          <w:highlight w:val="none"/>
          <w:lang w:val="en-US" w:eastAsia="zh-CN"/>
        </w:rPr>
        <w:t>申报项目未获得市级其他财政资金支持。</w:t>
      </w:r>
      <w:r>
        <w:rPr>
          <w:rFonts w:hint="eastAsia" w:ascii="仿宋_GB2312" w:hAnsi="宋体" w:eastAsia="仿宋_GB2312" w:cs="宋体"/>
          <w:kern w:val="0"/>
          <w:sz w:val="32"/>
          <w:szCs w:val="32"/>
          <w:highlight w:val="none"/>
        </w:rPr>
        <w:t>一旦被发现提供虚假信息或者没有填写要求提供的内容，申报书视为无效，自动放弃申报资格。若获得资金支持，将严格按照相关规定使用资金，并接受监督检查</w:t>
      </w:r>
      <w:r>
        <w:rPr>
          <w:rFonts w:hint="eastAsia" w:ascii="仿宋_GB2312" w:hAnsi="宋体" w:eastAsia="仿宋_GB2312" w:cs="宋体"/>
          <w:kern w:val="0"/>
          <w:sz w:val="32"/>
          <w:szCs w:val="32"/>
          <w:highlight w:val="none"/>
          <w:lang w:eastAsia="zh-CN"/>
        </w:rPr>
        <w:t>。</w:t>
      </w:r>
    </w:p>
    <w:p w14:paraId="6BA7AA64">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ascii="宋体" w:hAnsi="宋体" w:cs="宋体"/>
          <w:kern w:val="0"/>
          <w:sz w:val="32"/>
          <w:szCs w:val="32"/>
          <w:highlight w:val="none"/>
        </w:rPr>
      </w:pPr>
    </w:p>
    <w:p w14:paraId="6B9A0EA2">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 xml:space="preserve">申报单位（公章）：            </w:t>
      </w:r>
    </w:p>
    <w:p w14:paraId="50FDCB79">
      <w:pPr>
        <w:adjustRightInd w:val="0"/>
        <w:snapToGrid w:val="0"/>
        <w:spacing w:before="100" w:beforeAutospacing="1" w:after="100" w:afterAutospacing="1" w:line="560" w:lineRule="exact"/>
        <w:ind w:right="640" w:firstLine="3520" w:firstLineChars="11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法定代表人</w:t>
      </w:r>
      <w:r>
        <w:rPr>
          <w:rFonts w:hint="eastAsia" w:ascii="仿宋_GB2312" w:hAnsi="宋体" w:eastAsia="仿宋_GB2312" w:cs="宋体"/>
          <w:kern w:val="0"/>
          <w:sz w:val="32"/>
          <w:szCs w:val="32"/>
          <w:highlight w:val="none"/>
          <w:lang w:val="en-US" w:eastAsia="zh-CN"/>
        </w:rPr>
        <w:t>签字或签章</w:t>
      </w:r>
      <w:r>
        <w:rPr>
          <w:rFonts w:hint="eastAsia" w:ascii="仿宋_GB2312" w:hAnsi="宋体" w:eastAsia="仿宋_GB2312" w:cs="宋体"/>
          <w:kern w:val="0"/>
          <w:sz w:val="32"/>
          <w:szCs w:val="32"/>
          <w:highlight w:val="none"/>
        </w:rPr>
        <w:t xml:space="preserve">：            </w:t>
      </w:r>
    </w:p>
    <w:p w14:paraId="047D5550">
      <w:pPr>
        <w:wordWrap w:val="0"/>
        <w:adjustRightInd w:val="0"/>
        <w:snapToGrid w:val="0"/>
        <w:spacing w:before="100" w:beforeAutospacing="1" w:after="100" w:afterAutospacing="1" w:line="560" w:lineRule="exact"/>
        <w:ind w:right="934" w:rightChars="445" w:firstLine="640" w:firstLineChars="200"/>
        <w:jc w:val="right"/>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年  月  日</w:t>
      </w:r>
    </w:p>
    <w:p w14:paraId="41A71A8D">
      <w:pPr>
        <w:pStyle w:val="5"/>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lang w:val="en-US" w:eastAsia="zh-CN"/>
        </w:rPr>
      </w:pPr>
    </w:p>
    <w:sectPr>
      <w:pgSz w:w="11906" w:h="16838"/>
      <w:pgMar w:top="1440" w:right="1080" w:bottom="1440" w:left="1080" w:header="851" w:footer="992" w:gutter="0"/>
      <w:lnNumType w:countBy="0" w:restart="continuou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中宋">
    <w:altName w:val="汉仪书宋二KW"/>
    <w:panose1 w:val="02010600040101010101"/>
    <w:charset w:val="86"/>
    <w:family w:val="auto"/>
    <w:pitch w:val="default"/>
    <w:sig w:usb0="00000000" w:usb1="00000000" w:usb2="00000000" w:usb3="00000000" w:csb0="0004009F" w:csb1="DFD7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C867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EF7D921">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EF7D921">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6E0BD">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187F0C">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2187F0C">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ECDE4">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0D9B34">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1E0D9B34">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347060D2">
      <w:pPr>
        <w:pStyle w:val="5"/>
        <w:snapToGrid w:val="0"/>
      </w:pPr>
      <w:r>
        <w:rPr>
          <w:rStyle w:val="11"/>
        </w:rPr>
        <w:footnoteRef/>
      </w:r>
      <w:r>
        <w:t xml:space="preserve"> </w:t>
      </w:r>
      <w:r>
        <w:rPr>
          <w:rFonts w:hint="eastAsia"/>
          <w:lang w:eastAsia="zh"/>
          <w:woUserID w:val="2"/>
        </w:rPr>
        <w:t>*</w:t>
      </w:r>
      <w:r>
        <w:rPr>
          <w:rFonts w:hint="default" w:ascii="仿宋_GB2312" w:hAnsi="仿宋_GB2312" w:eastAsia="仿宋_GB2312" w:cs="仿宋_GB2312"/>
          <w:sz w:val="24"/>
          <w:szCs w:val="24"/>
          <w:lang w:eastAsia="zh"/>
          <w:woUserID w:val="2"/>
        </w:rPr>
        <w:t>注册时期为</w:t>
      </w:r>
      <w:r>
        <w:rPr>
          <w:rFonts w:hint="default" w:ascii="仿宋_GB2312" w:hAnsi="仿宋_GB2312" w:eastAsia="仿宋_GB2312" w:cs="仿宋_GB2312"/>
          <w:color w:val="000000"/>
          <w:sz w:val="24"/>
          <w:szCs w:val="24"/>
          <w:lang w:val="en-US" w:eastAsia="zh-CN"/>
          <w:woUserID w:val="2"/>
        </w:rPr>
        <w:t>在怀柔区、密云区注册时间</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8856D6"/>
    <w:rsid w:val="01D97349"/>
    <w:rsid w:val="02EA1D18"/>
    <w:rsid w:val="0372290F"/>
    <w:rsid w:val="059E5BB7"/>
    <w:rsid w:val="0A3B1217"/>
    <w:rsid w:val="0C85026F"/>
    <w:rsid w:val="0E837057"/>
    <w:rsid w:val="0F445F65"/>
    <w:rsid w:val="0FFC75B2"/>
    <w:rsid w:val="1318105A"/>
    <w:rsid w:val="15A1074E"/>
    <w:rsid w:val="16B160D9"/>
    <w:rsid w:val="173353B1"/>
    <w:rsid w:val="1A936930"/>
    <w:rsid w:val="1C3C6787"/>
    <w:rsid w:val="22A91108"/>
    <w:rsid w:val="25FD203A"/>
    <w:rsid w:val="2A4C0F9B"/>
    <w:rsid w:val="2E384444"/>
    <w:rsid w:val="2F4E3955"/>
    <w:rsid w:val="3803781A"/>
    <w:rsid w:val="38320B0C"/>
    <w:rsid w:val="396C721B"/>
    <w:rsid w:val="3A5251FC"/>
    <w:rsid w:val="3B185DF9"/>
    <w:rsid w:val="3B3D21BD"/>
    <w:rsid w:val="3CD16D78"/>
    <w:rsid w:val="3FA34F66"/>
    <w:rsid w:val="41D35687"/>
    <w:rsid w:val="433240FD"/>
    <w:rsid w:val="4677723B"/>
    <w:rsid w:val="4A61288A"/>
    <w:rsid w:val="4AA65A15"/>
    <w:rsid w:val="4CAF66C9"/>
    <w:rsid w:val="4E6449A0"/>
    <w:rsid w:val="4F4D5734"/>
    <w:rsid w:val="5410763C"/>
    <w:rsid w:val="54AB2F5C"/>
    <w:rsid w:val="55F36457"/>
    <w:rsid w:val="595E5523"/>
    <w:rsid w:val="5CEB9F95"/>
    <w:rsid w:val="5D643A35"/>
    <w:rsid w:val="608856D6"/>
    <w:rsid w:val="628917B3"/>
    <w:rsid w:val="637364A9"/>
    <w:rsid w:val="65961074"/>
    <w:rsid w:val="65C75C3B"/>
    <w:rsid w:val="6C2A1F27"/>
    <w:rsid w:val="6F3F3D12"/>
    <w:rsid w:val="74962827"/>
    <w:rsid w:val="76917E1D"/>
    <w:rsid w:val="77BF7D6C"/>
    <w:rsid w:val="781E195C"/>
    <w:rsid w:val="791519E3"/>
    <w:rsid w:val="7CE1045D"/>
    <w:rsid w:val="7F49223D"/>
    <w:rsid w:val="FB8FF609"/>
    <w:rsid w:val="FFFB8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等线" w:hAnsi="等线" w:eastAsia="等线" w:cs="Times New Roman"/>
      <w:kern w:val="2"/>
      <w:sz w:val="21"/>
      <w:szCs w:val="24"/>
      <w:lang w:val="en-US" w:eastAsia="zh-CN" w:bidi="ar-SA"/>
    </w:rPr>
  </w:style>
  <w:style w:type="paragraph" w:styleId="2">
    <w:name w:val="heading 1"/>
    <w:basedOn w:val="1"/>
    <w:next w:val="1"/>
    <w:qFormat/>
    <w:uiPriority w:val="0"/>
    <w:pPr>
      <w:keepNext/>
      <w:keepLines/>
      <w:spacing w:before="10" w:beforeLines="0" w:beforeAutospacing="0" w:after="10" w:afterLines="0" w:afterAutospacing="0" w:line="560" w:lineRule="exact"/>
      <w:ind w:firstLine="0" w:firstLineChars="0"/>
      <w:outlineLvl w:val="0"/>
    </w:pPr>
    <w:rPr>
      <w:rFonts w:ascii="Arial" w:hAnsi="Arial" w:eastAsia="方正小标宋简体"/>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rFonts w:ascii="Times New Roman" w:hAnsi="Times New Roman" w:eastAsia="仿宋_GB2312"/>
      <w:sz w:val="28"/>
    </w:rPr>
  </w:style>
  <w:style w:type="paragraph" w:styleId="4">
    <w:name w:val="Title"/>
    <w:next w:val="1"/>
    <w:qFormat/>
    <w:uiPriority w:val="0"/>
    <w:pPr>
      <w:widowControl w:val="0"/>
      <w:spacing w:after="160" w:line="278" w:lineRule="auto"/>
      <w:jc w:val="center"/>
      <w:outlineLvl w:val="0"/>
    </w:pPr>
    <w:rPr>
      <w:rFonts w:ascii="方正小标宋_GBK" w:hAnsi="方正小标宋_GBK" w:eastAsia="方正小标宋_GBK" w:cs="方正小标宋_GBK"/>
      <w:kern w:val="2"/>
      <w:sz w:val="44"/>
      <w:szCs w:val="44"/>
      <w:lang w:val="en-US" w:eastAsia="zh-CN" w:bidi="ar-SA"/>
    </w:rPr>
  </w:style>
  <w:style w:type="paragraph" w:styleId="5">
    <w:name w:val="footer"/>
    <w:basedOn w:val="1"/>
    <w:qFormat/>
    <w:uiPriority w:val="0"/>
    <w:pPr>
      <w:tabs>
        <w:tab w:val="center" w:pos="4153"/>
        <w:tab w:val="right" w:pos="8306"/>
      </w:tabs>
      <w:snapToGrid w:val="0"/>
      <w:jc w:val="left"/>
    </w:pPr>
    <w:rPr>
      <w:rFonts w:ascii="Times New Roman" w:hAnsi="Times New Roman" w:eastAsia="宋体"/>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otnote reference"/>
    <w:basedOn w:val="10"/>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1079</Words>
  <Characters>1142</Characters>
  <Lines>0</Lines>
  <Paragraphs>0</Paragraphs>
  <TotalTime>5</TotalTime>
  <ScaleCrop>false</ScaleCrop>
  <LinksUpToDate>false</LinksUpToDate>
  <CharactersWithSpaces>1303</CharactersWithSpaces>
  <Application>WPS Office_12.1.22218.22218_F1E327BC-269C-435d-A152-05C5408002CA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2025-08-20T07:51:00Z</dcterms:created>
  <dc:creator>张晓宇</dc:creator>
  <cp:lastModifiedBy>孙子涵</cp:lastModifiedBy>
  <dcterms:modified xsi:type="dcterms:W3CDTF">2025-09-10T15:37:46Z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2052-12.1.22218.22218</vt:lpwstr>
  </property>
  <property fmtid="{D5CDD505-2E9C-101B-9397-08002B2CF9AE}" pid="3" name="KSOTemplateDocerSaveRecord">
    <vt:lpwstr>eyJoZGlkIjoiMTYzMTg0NDk3ODM1OGVmNWE4ZTQzZTNlNDgwYjk4MDQiLCJ1c2VySWQiOiIxNjA0MDQxNzEzIn0=</vt:lpwstr>
  </property>
  <property fmtid="{D5CDD505-2E9C-101B-9397-08002B2CF9AE}" pid="4" name="ICV">
    <vt:lpwstr>3A96769FE79341B7B88FFCF6CCDB37D7_12</vt:lpwstr>
  </property>
</Properties>
</file>