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473D0">
      <w:pPr>
        <w:keepNext w:val="0"/>
        <w:keepLines w:val="0"/>
        <w:pageBreakBefore w:val="0"/>
        <w:kinsoku/>
        <w:wordWrap/>
        <w:overflowPunct/>
        <w:topLinePunct w:val="0"/>
        <w:autoSpaceDE/>
        <w:autoSpaceDN/>
        <w:bidi w:val="0"/>
        <w:spacing w:after="0" w:line="560" w:lineRule="exact"/>
        <w:textAlignment w:val="auto"/>
        <w:rPr>
          <w:rFonts w:hint="eastAsia" w:ascii="黑体" w:hAnsi="黑体" w:eastAsia="黑体" w:cs="黑体"/>
          <w:color w:val="auto"/>
          <w:sz w:val="32"/>
          <w:szCs w:val="40"/>
          <w:lang w:val="en-US" w:eastAsia="zh-CN"/>
        </w:rPr>
      </w:pPr>
      <w:bookmarkStart w:id="0" w:name="_Toc1841260082"/>
      <w:r>
        <w:rPr>
          <w:rFonts w:hint="eastAsia" w:ascii="黑体" w:hAnsi="黑体" w:eastAsia="黑体" w:cs="黑体"/>
          <w:color w:val="auto"/>
          <w:sz w:val="32"/>
          <w:szCs w:val="40"/>
          <w:lang w:val="en-US" w:eastAsia="zh-CN"/>
        </w:rPr>
        <w:t>附件2</w:t>
      </w:r>
      <w:bookmarkEnd w:id="0"/>
    </w:p>
    <w:p w14:paraId="730EB21C">
      <w:pPr>
        <w:keepNext w:val="0"/>
        <w:keepLines w:val="0"/>
        <w:pageBreakBefore w:val="0"/>
        <w:kinsoku/>
        <w:wordWrap/>
        <w:overflowPunct/>
        <w:topLinePunct w:val="0"/>
        <w:autoSpaceDE/>
        <w:autoSpaceDN/>
        <w:bidi w:val="0"/>
        <w:spacing w:after="0" w:line="560" w:lineRule="exact"/>
        <w:textAlignment w:val="auto"/>
        <w:rPr>
          <w:rFonts w:hint="eastAsia" w:ascii="黑体" w:hAnsi="黑体" w:eastAsia="黑体" w:cs="黑体"/>
          <w:color w:val="auto"/>
          <w:sz w:val="32"/>
          <w:szCs w:val="40"/>
          <w:lang w:val="en-US" w:eastAsia="zh-CN"/>
        </w:rPr>
      </w:pPr>
    </w:p>
    <w:p w14:paraId="678AAE4C">
      <w:pPr>
        <w:keepNext w:val="0"/>
        <w:keepLines w:val="0"/>
        <w:pageBreakBefore w:val="0"/>
        <w:kinsoku/>
        <w:wordWrap/>
        <w:overflowPunct/>
        <w:topLinePunct w:val="0"/>
        <w:autoSpaceDE/>
        <w:autoSpaceDN/>
        <w:bidi w:val="0"/>
        <w:adjustRightInd w:val="0"/>
        <w:snapToGrid w:val="0"/>
        <w:spacing w:after="0" w:line="560" w:lineRule="exact"/>
        <w:contextualSpacing/>
        <w:jc w:val="center"/>
        <w:textAlignment w:val="auto"/>
        <w:outlineLvl w:val="0"/>
        <w:rPr>
          <w:rFonts w:hint="default" w:ascii="方正小标宋简体" w:hAnsi="方正小标宋简体" w:eastAsia="方正小标宋简体" w:cs="方正小标宋简体"/>
          <w:color w:val="auto"/>
          <w:sz w:val="44"/>
          <w:szCs w:val="44"/>
          <w:lang w:val="en-US" w:eastAsia="zh-CN"/>
        </w:rPr>
      </w:pPr>
      <w:bookmarkStart w:id="1" w:name="_Toc818844904"/>
      <w:r>
        <w:rPr>
          <w:rFonts w:hint="eastAsia" w:ascii="方正小标宋简体" w:hAnsi="方正小标宋简体" w:eastAsia="方正小标宋简体" w:cs="方正小标宋简体"/>
          <w:color w:val="auto"/>
          <w:sz w:val="44"/>
          <w:szCs w:val="44"/>
          <w:lang w:val="en-US" w:eastAsia="zh-CN"/>
        </w:rPr>
        <w:t>支持先进工艺技术研发攻关申报指南</w:t>
      </w:r>
      <w:bookmarkEnd w:id="1"/>
    </w:p>
    <w:p w14:paraId="208CCB8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280C4D52">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支持企业牵头，联合相关领域高等学校、科研机构以及产业链上下游企业等开展工具工装、零部件、质控软硬件、标校技术等先进工艺技术开发、转化和应用，突破怀柔科学城设施平台高端科学仪器和传感器急需的可靠性、稳定性、批量化校准等问题。</w:t>
      </w:r>
    </w:p>
    <w:p w14:paraId="41AE61E2">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96"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eastAsia="仿宋_GB2312" w:cs="仿宋_GB2312"/>
          <w:bCs/>
          <w:color w:val="auto"/>
          <w:spacing w:val="-6"/>
          <w:kern w:val="2"/>
          <w:sz w:val="36"/>
          <w:szCs w:val="36"/>
          <w:shd w:val="clear" w:color="auto" w:fill="FFFFFF"/>
          <w:lang w:val="en-US" w:eastAsia="zh-CN" w:bidi="ar"/>
        </w:rPr>
        <w:t>每年择优支持不超过5家。</w:t>
      </w:r>
    </w:p>
    <w:p w14:paraId="22758386">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outlineLvl w:val="0"/>
        <w:rPr>
          <w:rFonts w:hint="eastAsia" w:ascii="黑体" w:hAnsi="黑体" w:eastAsia="黑体" w:cs="黑体"/>
          <w:color w:val="auto"/>
          <w:sz w:val="36"/>
          <w:szCs w:val="36"/>
          <w:highlight w:val="none"/>
          <w:lang w:val="en-US" w:eastAsia="zh-CN"/>
        </w:rPr>
      </w:pPr>
      <w:bookmarkStart w:id="2" w:name="_Toc1251091552"/>
      <w:r>
        <w:rPr>
          <w:rFonts w:hint="eastAsia" w:ascii="黑体" w:hAnsi="黑体" w:eastAsia="黑体" w:cs="黑体"/>
          <w:color w:val="auto"/>
          <w:sz w:val="36"/>
          <w:szCs w:val="36"/>
          <w:highlight w:val="none"/>
          <w:lang w:val="en-US" w:eastAsia="zh-CN"/>
        </w:rPr>
        <w:t>一、支持对象</w:t>
      </w:r>
      <w:bookmarkEnd w:id="2"/>
    </w:p>
    <w:p w14:paraId="2DE51EB6">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96" w:firstLineChars="200"/>
        <w:contextualSpacing/>
        <w:jc w:val="left"/>
        <w:textAlignment w:val="auto"/>
        <w:rPr>
          <w:rFonts w:hint="eastAsia" w:ascii="仿宋_GB2312" w:hAnsi="宋体" w:eastAsia="仿宋_GB2312" w:cs="仿宋_GB2312"/>
          <w:bCs/>
          <w:color w:val="auto"/>
          <w:spacing w:val="-6"/>
          <w:kern w:val="2"/>
          <w:sz w:val="36"/>
          <w:szCs w:val="36"/>
          <w:shd w:val="clear" w:color="auto" w:fill="FFFFFF"/>
          <w:lang w:val="en-US" w:eastAsia="zh-CN" w:bidi="ar"/>
        </w:rPr>
      </w:pPr>
      <w:r>
        <w:rPr>
          <w:rFonts w:hint="eastAsia" w:ascii="仿宋_GB2312" w:hAnsi="宋体" w:eastAsia="仿宋_GB2312" w:cs="仿宋_GB2312"/>
          <w:bCs/>
          <w:color w:val="auto"/>
          <w:spacing w:val="-6"/>
          <w:kern w:val="2"/>
          <w:sz w:val="36"/>
          <w:szCs w:val="36"/>
          <w:shd w:val="clear" w:color="auto" w:fill="FFFFFF"/>
          <w:lang w:val="en-US" w:eastAsia="zh-CN" w:bidi="ar"/>
        </w:rPr>
        <w:t>申报单位为在怀柔区、密云区登记注册</w:t>
      </w:r>
      <w:r>
        <w:rPr>
          <w:rFonts w:hint="eastAsia" w:ascii="仿宋_GB2312" w:hAnsi="Times New Roman" w:eastAsia="仿宋_GB2312" w:cs="仿宋_GB2312"/>
          <w:bCs/>
          <w:color w:val="auto"/>
          <w:spacing w:val="-6"/>
          <w:kern w:val="2"/>
          <w:sz w:val="36"/>
          <w:szCs w:val="36"/>
          <w:highlight w:val="none"/>
          <w:shd w:val="clear" w:color="auto" w:fill="FFFFFF"/>
          <w:lang w:val="en-US" w:eastAsia="zh-CN" w:bidi="ar"/>
        </w:rPr>
        <w:t>且有固定经营场所</w:t>
      </w:r>
      <w:r>
        <w:rPr>
          <w:rFonts w:hint="eastAsia" w:ascii="仿宋_GB2312" w:hAnsi="宋体" w:eastAsia="仿宋_GB2312" w:cs="仿宋_GB2312"/>
          <w:bCs/>
          <w:color w:val="auto"/>
          <w:spacing w:val="-6"/>
          <w:kern w:val="2"/>
          <w:sz w:val="36"/>
          <w:szCs w:val="36"/>
          <w:shd w:val="clear" w:color="auto" w:fill="FFFFFF"/>
          <w:lang w:val="en-US" w:eastAsia="zh-CN" w:bidi="ar"/>
        </w:rPr>
        <w:t>、具有独立法人资格的企业。</w:t>
      </w:r>
    </w:p>
    <w:p w14:paraId="009B4715">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outlineLvl w:val="0"/>
        <w:rPr>
          <w:rFonts w:hint="eastAsia" w:ascii="黑体" w:hAnsi="黑体" w:eastAsia="黑体" w:cs="黑体"/>
          <w:color w:val="auto"/>
          <w:sz w:val="36"/>
          <w:szCs w:val="36"/>
          <w:highlight w:val="none"/>
          <w:lang w:val="en-US" w:eastAsia="zh-CN"/>
        </w:rPr>
      </w:pPr>
      <w:bookmarkStart w:id="3" w:name="_Toc1083326687"/>
      <w:r>
        <w:rPr>
          <w:rFonts w:hint="eastAsia" w:ascii="黑体" w:hAnsi="黑体" w:eastAsia="黑体" w:cs="黑体"/>
          <w:color w:val="auto"/>
          <w:sz w:val="36"/>
          <w:szCs w:val="36"/>
          <w:highlight w:val="none"/>
          <w:lang w:val="en-US" w:eastAsia="zh-CN"/>
        </w:rPr>
        <w:t>二、申报条件</w:t>
      </w:r>
      <w:bookmarkEnd w:id="3"/>
    </w:p>
    <w:p w14:paraId="7E6D6D28">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申报项目须同时满足以下条件：</w:t>
      </w:r>
    </w:p>
    <w:p w14:paraId="74E64638">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1.需围绕高端科学仪器和传感器急需的可靠性、稳定性、批量化校准等问题开展技术研发。</w:t>
      </w:r>
    </w:p>
    <w:p w14:paraId="1995EC93">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2.先进工艺技术须通过评审认定。</w:t>
      </w:r>
    </w:p>
    <w:p w14:paraId="1AAF4F7B">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3.已实现产品产业化。</w:t>
      </w:r>
    </w:p>
    <w:p w14:paraId="02689961">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outlineLvl w:val="0"/>
        <w:rPr>
          <w:rFonts w:hint="eastAsia" w:ascii="黑体" w:hAnsi="黑体" w:eastAsia="黑体" w:cs="黑体"/>
          <w:color w:val="auto"/>
          <w:sz w:val="36"/>
          <w:szCs w:val="36"/>
          <w:highlight w:val="none"/>
          <w:lang w:val="en-US" w:eastAsia="zh-CN"/>
        </w:rPr>
      </w:pPr>
      <w:bookmarkStart w:id="4" w:name="_Toc1105269143"/>
      <w:r>
        <w:rPr>
          <w:rFonts w:hint="eastAsia" w:ascii="黑体" w:hAnsi="黑体" w:eastAsia="黑体" w:cs="黑体"/>
          <w:color w:val="auto"/>
          <w:sz w:val="36"/>
          <w:szCs w:val="36"/>
          <w:highlight w:val="none"/>
          <w:lang w:val="en-US" w:eastAsia="zh-CN"/>
        </w:rPr>
        <w:t>三、支持标准</w:t>
      </w:r>
      <w:bookmarkEnd w:id="4"/>
    </w:p>
    <w:p w14:paraId="10097542">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采取后补助方式择优给予支持。</w:t>
      </w:r>
    </w:p>
    <w:p w14:paraId="44451FE8">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给予不超过人员、设备、软件、材料购置等研发投入的30%、最高500万元的资金支持。</w:t>
      </w:r>
    </w:p>
    <w:p w14:paraId="57EA7CCE">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outlineLvl w:val="0"/>
        <w:rPr>
          <w:rFonts w:hint="eastAsia" w:ascii="黑体" w:hAnsi="黑体" w:eastAsia="黑体" w:cs="黑体"/>
          <w:color w:val="auto"/>
          <w:sz w:val="36"/>
          <w:szCs w:val="36"/>
          <w:highlight w:val="none"/>
          <w:lang w:val="en-US" w:eastAsia="zh-CN"/>
        </w:rPr>
      </w:pPr>
      <w:bookmarkStart w:id="5" w:name="_Toc524939851"/>
      <w:r>
        <w:rPr>
          <w:rFonts w:hint="eastAsia" w:ascii="黑体" w:hAnsi="黑体" w:eastAsia="黑体" w:cs="黑体"/>
          <w:color w:val="auto"/>
          <w:sz w:val="36"/>
          <w:szCs w:val="36"/>
          <w:highlight w:val="none"/>
          <w:lang w:val="en-US" w:eastAsia="zh-CN"/>
        </w:rPr>
        <w:t>四、申报材料</w:t>
      </w:r>
      <w:bookmarkEnd w:id="5"/>
    </w:p>
    <w:p w14:paraId="5F70B00F">
      <w:pPr>
        <w:keepNext w:val="0"/>
        <w:keepLines w:val="0"/>
        <w:pageBreakBefore w:val="0"/>
        <w:widowControl/>
        <w:kinsoku/>
        <w:wordWrap/>
        <w:overflowPunct/>
        <w:topLinePunct w:val="0"/>
        <w:autoSpaceDE/>
        <w:autoSpaceDN/>
        <w:bidi w:val="0"/>
        <w:spacing w:after="0" w:line="560" w:lineRule="exact"/>
        <w:ind w:firstLine="720" w:firstLineChars="200"/>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支持先进工艺技术研发攻关资金申报书（附件2-1）。</w:t>
      </w:r>
    </w:p>
    <w:p w14:paraId="3B5034D3">
      <w:pPr>
        <w:keepNext w:val="0"/>
        <w:keepLines w:val="0"/>
        <w:pageBreakBefore w:val="0"/>
        <w:widowControl/>
        <w:kinsoku/>
        <w:wordWrap/>
        <w:overflowPunct/>
        <w:topLinePunct w:val="0"/>
        <w:autoSpaceDE/>
        <w:autoSpaceDN/>
        <w:bidi w:val="0"/>
        <w:spacing w:after="0" w:line="560" w:lineRule="exact"/>
        <w:ind w:firstLine="720" w:firstLineChars="200"/>
        <w:jc w:val="left"/>
        <w:textAlignment w:val="auto"/>
        <w:rPr>
          <w:rFonts w:hint="eastAsia" w:ascii="仿宋_GB2312" w:hAnsi="仿宋_GB2312" w:eastAsia="仿宋_GB2312" w:cs="仿宋_GB2312"/>
          <w:color w:val="auto"/>
          <w:sz w:val="36"/>
          <w:szCs w:val="36"/>
          <w:highlight w:val="none"/>
          <w:lang w:val="en-US" w:eastAsia="zh-CN"/>
        </w:rPr>
      </w:pPr>
    </w:p>
    <w:p w14:paraId="7B83FFA9">
      <w:pPr>
        <w:keepNext w:val="0"/>
        <w:keepLines w:val="0"/>
        <w:pageBreakBefore w:val="0"/>
        <w:widowControl/>
        <w:kinsoku/>
        <w:wordWrap/>
        <w:overflowPunct/>
        <w:topLinePunct w:val="0"/>
        <w:autoSpaceDE/>
        <w:autoSpaceDN/>
        <w:bidi w:val="0"/>
        <w:spacing w:after="0" w:line="560" w:lineRule="exact"/>
        <w:ind w:firstLine="720" w:firstLineChars="200"/>
        <w:jc w:val="left"/>
        <w:textAlignment w:val="auto"/>
        <w:rPr>
          <w:rFonts w:hint="default" w:ascii="仿宋_GB2312" w:hAnsi="仿宋_GB2312" w:eastAsia="仿宋_GB2312" w:cs="仿宋_GB2312"/>
          <w:color w:val="auto"/>
          <w:sz w:val="36"/>
          <w:szCs w:val="36"/>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6"/>
          <w:szCs w:val="36"/>
          <w:highlight w:val="none"/>
          <w:lang w:val="en-US" w:eastAsia="zh-CN"/>
        </w:rPr>
        <w:t>附件2-1:支持先进工艺技术研发攻关资金申报书</w:t>
      </w:r>
    </w:p>
    <w:p w14:paraId="55879070">
      <w:pPr>
        <w:widowControl/>
        <w:jc w:val="left"/>
        <w:rPr>
          <w:rFonts w:hint="eastAsia" w:ascii="黑体" w:hAnsi="华文中宋" w:eastAsia="黑体"/>
          <w:color w:val="000000"/>
          <w:sz w:val="32"/>
          <w:szCs w:val="32"/>
          <w:lang w:val="en-US" w:eastAsia="zh-CN"/>
        </w:rPr>
      </w:pPr>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2</w:t>
      </w:r>
      <w:r>
        <w:rPr>
          <w:rFonts w:hint="eastAsia" w:ascii="黑体" w:hAnsi="华文中宋" w:eastAsia="黑体"/>
          <w:color w:val="000000"/>
          <w:sz w:val="32"/>
          <w:szCs w:val="32"/>
          <w:lang w:eastAsia="zh-CN"/>
        </w:rPr>
        <w:t>-</w:t>
      </w:r>
      <w:r>
        <w:rPr>
          <w:rFonts w:hint="eastAsia" w:ascii="黑体" w:hAnsi="华文中宋" w:eastAsia="黑体"/>
          <w:color w:val="000000"/>
          <w:sz w:val="32"/>
          <w:szCs w:val="32"/>
          <w:lang w:val="en-US" w:eastAsia="zh-CN"/>
        </w:rPr>
        <w:t>1</w:t>
      </w:r>
    </w:p>
    <w:p w14:paraId="7D5E44E6">
      <w:pPr>
        <w:jc w:val="center"/>
        <w:rPr>
          <w:rFonts w:hint="eastAsia" w:ascii="方正小标宋_GBK" w:hAnsi="华文中宋" w:eastAsia="方正小标宋_GBK"/>
          <w:color w:val="000000"/>
          <w:sz w:val="44"/>
          <w:szCs w:val="44"/>
        </w:rPr>
      </w:pPr>
    </w:p>
    <w:p w14:paraId="43E2AA0C">
      <w:pPr>
        <w:jc w:val="center"/>
        <w:rPr>
          <w:rFonts w:hint="eastAsia" w:ascii="华文中宋" w:hAnsi="华文中宋" w:eastAsia="华文中宋" w:cs="宋体"/>
          <w:color w:val="000000"/>
          <w:sz w:val="44"/>
          <w:szCs w:val="44"/>
        </w:rPr>
      </w:pPr>
    </w:p>
    <w:p w14:paraId="393C3942">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lang w:val="en-US" w:eastAsia="zh-CN"/>
        </w:rPr>
        <w:t>支持先进工艺技术研发攻关资金</w:t>
      </w:r>
      <w:r>
        <w:rPr>
          <w:rFonts w:hint="eastAsia" w:ascii="方正小标宋简体" w:hAnsi="方正小标宋简体" w:eastAsia="方正小标宋简体" w:cs="方正小标宋简体"/>
          <w:color w:val="000000"/>
          <w:sz w:val="44"/>
          <w:szCs w:val="44"/>
        </w:rPr>
        <w:t>申报书</w:t>
      </w:r>
    </w:p>
    <w:p w14:paraId="78C7302F">
      <w:pPr>
        <w:jc w:val="center"/>
        <w:rPr>
          <w:rFonts w:hint="eastAsia"/>
          <w:color w:val="000000"/>
        </w:rPr>
      </w:pPr>
    </w:p>
    <w:p w14:paraId="5CF34723">
      <w:pPr>
        <w:rPr>
          <w:rFonts w:hint="eastAsia"/>
          <w:color w:val="000000"/>
        </w:rPr>
      </w:pPr>
    </w:p>
    <w:p w14:paraId="75C7A9CF">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color w:val="000000"/>
        </w:rPr>
      </w:pPr>
    </w:p>
    <w:p w14:paraId="61F75C6A">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项目名称</w:t>
      </w:r>
      <w:r>
        <w:rPr>
          <w:rFonts w:hint="eastAsia" w:ascii="黑体" w:hAnsi="黑体" w:eastAsia="黑体" w:cs="黑体"/>
          <w:b/>
          <w:color w:val="000000"/>
          <w:sz w:val="32"/>
          <w:szCs w:val="32"/>
        </w:rPr>
        <w:t>：</w:t>
      </w:r>
      <w:r>
        <w:rPr>
          <w:rFonts w:hint="eastAsia" w:ascii="黑体" w:hAnsi="黑体" w:eastAsia="黑体" w:cs="黑体"/>
          <w:b/>
          <w:color w:val="000000"/>
          <w:sz w:val="32"/>
          <w:szCs w:val="32"/>
          <w:u w:val="single"/>
          <w:lang w:val="en-US" w:eastAsia="zh-CN"/>
        </w:rPr>
        <w:t xml:space="preserve">                          </w:t>
      </w:r>
      <w:r>
        <w:rPr>
          <w:rFonts w:hint="eastAsia" w:ascii="黑体" w:hAnsi="黑体" w:eastAsia="黑体" w:cs="黑体"/>
          <w:b/>
          <w:color w:val="000000"/>
          <w:sz w:val="32"/>
          <w:szCs w:val="32"/>
          <w:lang w:val="en-US" w:eastAsia="zh-CN"/>
        </w:rPr>
        <w:t xml:space="preserve"> </w:t>
      </w:r>
    </w:p>
    <w:p w14:paraId="58410052">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699B46A6">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6B127A2E">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宋体" w:hAnsi="宋体"/>
          <w:b/>
          <w:color w:val="000000"/>
          <w:sz w:val="28"/>
          <w:szCs w:val="28"/>
        </w:rPr>
      </w:pPr>
      <w:r>
        <w:rPr>
          <w:rFonts w:hint="eastAsia" w:ascii="仿宋_GB2312" w:hAnsi="宋体" w:eastAsia="仿宋_GB2312"/>
          <w:b/>
          <w:color w:val="000000"/>
          <w:sz w:val="24"/>
        </w:rPr>
        <w:t xml:space="preserve">   </w:t>
      </w:r>
    </w:p>
    <w:p w14:paraId="5EF3C05A">
      <w:pPr>
        <w:rPr>
          <w:rFonts w:hint="eastAsia"/>
          <w:color w:val="000000"/>
        </w:rPr>
      </w:pPr>
    </w:p>
    <w:p w14:paraId="518A6599">
      <w:pPr>
        <w:pStyle w:val="4"/>
        <w:rPr>
          <w:rFonts w:hint="eastAsia"/>
          <w:color w:val="000000"/>
        </w:rPr>
      </w:pPr>
    </w:p>
    <w:p w14:paraId="4FFFC242">
      <w:pPr>
        <w:rPr>
          <w:rFonts w:hint="eastAsia"/>
        </w:rPr>
      </w:pPr>
    </w:p>
    <w:p w14:paraId="6C77F03C">
      <w:pPr>
        <w:jc w:val="center"/>
        <w:rPr>
          <w:rFonts w:hint="eastAsia" w:ascii="仿宋_GB2312" w:hAnsi="仿宋_GB2312" w:eastAsia="仿宋_GB2312" w:cs="仿宋_GB2312"/>
          <w:bCs/>
          <w:sz w:val="32"/>
          <w:szCs w:val="32"/>
          <w:highlight w:val="none"/>
        </w:rPr>
      </w:pPr>
      <w:r>
        <w:rPr>
          <w:rStyle w:val="10"/>
          <w:rFonts w:hint="eastAsia" w:ascii="仿宋_GB2312" w:hAnsi="仿宋_GB2312" w:eastAsia="仿宋_GB2312" w:cs="仿宋_GB2312"/>
          <w:kern w:val="2"/>
          <w:sz w:val="32"/>
          <w:szCs w:val="32"/>
          <w:highlight w:val="none"/>
          <w:lang w:eastAsia="zh-CN"/>
        </w:rPr>
        <w:t>北京怀柔科学城管理委员会制</w:t>
      </w:r>
    </w:p>
    <w:p w14:paraId="5146388E">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7AD708C5">
      <w:pPr>
        <w:pStyle w:val="2"/>
        <w:jc w:val="center"/>
        <w:rPr>
          <w:rFonts w:hint="eastAsia" w:ascii="黑体" w:hAnsi="黑体" w:eastAsia="黑体"/>
          <w:highlight w:val="none"/>
        </w:rPr>
      </w:pPr>
    </w:p>
    <w:p w14:paraId="42E6A554">
      <w:pPr>
        <w:pStyle w:val="2"/>
        <w:jc w:val="center"/>
        <w:rPr>
          <w:rFonts w:hint="eastAsia" w:ascii="黑体" w:hAnsi="黑体" w:eastAsia="黑体"/>
          <w:sz w:val="44"/>
          <w:szCs w:val="24"/>
          <w:highlight w:val="none"/>
        </w:rPr>
      </w:pPr>
      <w:r>
        <w:rPr>
          <w:rFonts w:hint="eastAsia" w:ascii="黑体" w:hAnsi="黑体" w:eastAsia="黑体"/>
          <w:sz w:val="44"/>
          <w:szCs w:val="24"/>
          <w:highlight w:val="none"/>
        </w:rPr>
        <w:t>填写说明</w:t>
      </w:r>
    </w:p>
    <w:p w14:paraId="0C220C6A"/>
    <w:p w14:paraId="5B44A99A">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rPr>
        <w:t>1.</w:t>
      </w:r>
      <w:r>
        <w:rPr>
          <w:rFonts w:hint="eastAsia" w:ascii="仿宋_GB2312" w:hAnsi="宋体" w:eastAsia="仿宋_GB2312"/>
          <w:sz w:val="28"/>
          <w:szCs w:val="28"/>
          <w:highlight w:val="none"/>
          <w:lang w:val="en-US" w:eastAsia="zh-CN"/>
        </w:rPr>
        <w:t>本</w:t>
      </w:r>
      <w:r>
        <w:rPr>
          <w:rFonts w:hint="eastAsia" w:ascii="仿宋_GB2312" w:hAnsi="宋体" w:eastAsia="仿宋_GB2312"/>
          <w:sz w:val="28"/>
          <w:szCs w:val="28"/>
          <w:highlight w:val="none"/>
        </w:rPr>
        <w:t>申报书各项内容及附件</w:t>
      </w:r>
      <w:r>
        <w:rPr>
          <w:rFonts w:hint="eastAsia" w:ascii="仿宋_GB2312" w:hAnsi="宋体" w:eastAsia="仿宋_GB2312"/>
          <w:sz w:val="28"/>
          <w:szCs w:val="28"/>
          <w:highlight w:val="none"/>
          <w:lang w:val="en-US" w:eastAsia="zh-CN"/>
        </w:rPr>
        <w:t>为申报怀柔科学城科学仪器和传感器产业创新发展若干措施资金支持</w:t>
      </w:r>
      <w:bookmarkStart w:id="6" w:name="_GoBack"/>
      <w:bookmarkEnd w:id="6"/>
      <w:r>
        <w:rPr>
          <w:rFonts w:hint="eastAsia" w:ascii="仿宋_GB2312" w:hAnsi="宋体" w:eastAsia="仿宋_GB2312"/>
          <w:sz w:val="28"/>
          <w:szCs w:val="28"/>
          <w:highlight w:val="none"/>
          <w:lang w:val="en-US" w:eastAsia="zh-CN"/>
        </w:rPr>
        <w:t>项目的企业或单位填写。</w:t>
      </w:r>
    </w:p>
    <w:p w14:paraId="6974A381">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2.申报书</w:t>
      </w:r>
      <w:r>
        <w:rPr>
          <w:rFonts w:hint="eastAsia" w:ascii="仿宋_GB2312" w:hAnsi="宋体" w:eastAsia="仿宋_GB2312"/>
          <w:sz w:val="28"/>
          <w:szCs w:val="28"/>
          <w:highlight w:val="none"/>
        </w:rPr>
        <w:t>须严格按照规定格式和栏目要求填写，</w:t>
      </w:r>
      <w:r>
        <w:rPr>
          <w:rFonts w:hint="eastAsia" w:ascii="仿宋_GB2312" w:hAnsi="宋体" w:eastAsia="仿宋_GB2312"/>
          <w:sz w:val="28"/>
          <w:szCs w:val="28"/>
          <w:highlight w:val="none"/>
          <w:lang w:val="en-US" w:eastAsia="zh-CN"/>
        </w:rPr>
        <w:t>申报书</w:t>
      </w:r>
      <w:r>
        <w:rPr>
          <w:rFonts w:hint="eastAsia" w:ascii="仿宋_GB2312" w:hAnsi="宋体" w:eastAsia="仿宋_GB2312"/>
          <w:sz w:val="28"/>
          <w:szCs w:val="28"/>
          <w:highlight w:val="none"/>
        </w:rPr>
        <w:t>内容应真实、准确、</w:t>
      </w:r>
      <w:r>
        <w:rPr>
          <w:rFonts w:hint="eastAsia" w:ascii="仿宋_GB2312" w:hAnsi="宋体" w:eastAsia="仿宋_GB2312"/>
          <w:sz w:val="28"/>
          <w:szCs w:val="28"/>
          <w:highlight w:val="none"/>
          <w:lang w:val="en-US" w:eastAsia="zh-CN"/>
        </w:rPr>
        <w:t>完整</w:t>
      </w:r>
      <w:r>
        <w:rPr>
          <w:rFonts w:hint="eastAsia" w:ascii="仿宋_GB2312" w:hAnsi="宋体" w:eastAsia="仿宋_GB2312"/>
          <w:sz w:val="28"/>
          <w:szCs w:val="28"/>
          <w:highlight w:val="none"/>
        </w:rPr>
        <w:t>、客观，</w:t>
      </w:r>
      <w:r>
        <w:rPr>
          <w:rFonts w:hint="eastAsia" w:ascii="仿宋_GB2312" w:hAnsi="宋体" w:eastAsia="仿宋_GB2312"/>
          <w:sz w:val="28"/>
          <w:szCs w:val="28"/>
          <w:highlight w:val="none"/>
          <w:lang w:val="en-US" w:eastAsia="zh-CN"/>
        </w:rPr>
        <w:t>文字表述应清晰、规范，</w:t>
      </w:r>
      <w:r>
        <w:rPr>
          <w:rFonts w:hint="eastAsia" w:ascii="仿宋_GB2312" w:hAnsi="宋体" w:eastAsia="仿宋_GB2312"/>
          <w:sz w:val="28"/>
          <w:szCs w:val="28"/>
          <w:highlight w:val="none"/>
        </w:rPr>
        <w:t>严禁弄虚作假。</w:t>
      </w:r>
    </w:p>
    <w:p w14:paraId="0BFB4460">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.申报书中的单位名称，请填写全称，并与单位公章一致</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企业信息要与营业执照一致</w:t>
      </w:r>
      <w:r>
        <w:rPr>
          <w:rFonts w:hint="eastAsia" w:ascii="仿宋_GB2312" w:hAnsi="宋体" w:eastAsia="仿宋_GB2312"/>
          <w:sz w:val="28"/>
          <w:szCs w:val="28"/>
          <w:highlight w:val="none"/>
        </w:rPr>
        <w:t>。</w:t>
      </w:r>
    </w:p>
    <w:p w14:paraId="6BAD1C6A">
      <w:pPr>
        <w:widowControl/>
        <w:tabs>
          <w:tab w:val="center" w:pos="4153"/>
          <w:tab w:val="right" w:pos="8306"/>
        </w:tabs>
        <w:snapToGrid/>
        <w:spacing w:after="0" w:line="520" w:lineRule="exact"/>
        <w:ind w:firstLine="560" w:firstLineChars="20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4.申报书中涉及金额的一律以万元为单位，四舍五入保留整数。</w:t>
      </w:r>
    </w:p>
    <w:p w14:paraId="6DF0F5CD">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申报书用计算机打印填报（A4），字迹要工整清楚，页面整洁。凡不填写的内容，请用“无”表示，各栏不够时，可自行加页。</w:t>
      </w:r>
    </w:p>
    <w:p w14:paraId="08027B67">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.项目申报书需打印一式</w:t>
      </w:r>
      <w:r>
        <w:rPr>
          <w:rFonts w:hint="eastAsia" w:ascii="仿宋_GB2312" w:hAnsi="宋体" w:eastAsia="仿宋_GB2312"/>
          <w:sz w:val="28"/>
          <w:szCs w:val="28"/>
          <w:highlight w:val="none"/>
          <w:lang w:val="en-US" w:eastAsia="zh-CN"/>
        </w:rPr>
        <w:t>2</w:t>
      </w:r>
      <w:r>
        <w:rPr>
          <w:rFonts w:hint="eastAsia" w:ascii="仿宋_GB2312" w:hAnsi="宋体" w:eastAsia="仿宋_GB2312"/>
          <w:sz w:val="28"/>
          <w:szCs w:val="28"/>
          <w:highlight w:val="none"/>
        </w:rPr>
        <w:t>份（A4幅面，双面印刷，简装成册），在封面、骑缝</w:t>
      </w:r>
      <w:r>
        <w:rPr>
          <w:rFonts w:hint="eastAsia" w:ascii="仿宋_GB2312" w:hAnsi="宋体" w:eastAsia="仿宋_GB2312"/>
          <w:sz w:val="28"/>
          <w:szCs w:val="28"/>
          <w:highlight w:val="none"/>
          <w:lang w:val="en-US" w:eastAsia="zh-CN"/>
        </w:rPr>
        <w:t>和承诺书页</w:t>
      </w:r>
      <w:r>
        <w:rPr>
          <w:rFonts w:hint="eastAsia" w:ascii="仿宋_GB2312" w:hAnsi="宋体" w:eastAsia="仿宋_GB2312"/>
          <w:sz w:val="28"/>
          <w:szCs w:val="28"/>
          <w:highlight w:val="none"/>
        </w:rPr>
        <w:t>加盖申报单位公章</w:t>
      </w:r>
      <w:r>
        <w:rPr>
          <w:rFonts w:hint="eastAsia" w:ascii="仿宋_GB2312" w:hAnsi="宋体" w:eastAsia="仿宋_GB2312"/>
          <w:sz w:val="28"/>
          <w:szCs w:val="28"/>
          <w:highlight w:val="none"/>
          <w:lang w:eastAsia="zh-CN"/>
        </w:rPr>
        <w:t>。</w:t>
      </w:r>
    </w:p>
    <w:p w14:paraId="356488E1">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sz w:val="28"/>
          <w:szCs w:val="28"/>
          <w:highlight w:val="none"/>
          <w:lang w:val="en-US" w:eastAsia="zh-CN"/>
        </w:rPr>
        <w:t>7</w:t>
      </w:r>
      <w:r>
        <w:rPr>
          <w:rFonts w:hint="eastAsia" w:ascii="仿宋_GB2312" w:hAnsi="宋体" w:eastAsia="仿宋_GB2312"/>
          <w:sz w:val="28"/>
          <w:szCs w:val="28"/>
          <w:highlight w:val="none"/>
        </w:rPr>
        <w:t>.申报单位须按照申报要求提供相关证明材料复印件。</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1"/>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70F2E5F8">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102"/>
        <w:gridCol w:w="4870"/>
      </w:tblGrid>
      <w:tr w14:paraId="4B6AF7BD">
        <w:trPr>
          <w:cantSplit/>
          <w:trHeight w:val="873" w:hRule="atLeast"/>
          <w:jc w:val="center"/>
        </w:trPr>
        <w:tc>
          <w:tcPr>
            <w:tcW w:w="9463" w:type="dxa"/>
            <w:gridSpan w:val="3"/>
            <w:tcBorders>
              <w:top w:val="nil"/>
              <w:left w:val="nil"/>
              <w:bottom w:val="single" w:color="auto" w:sz="4" w:space="0"/>
              <w:right w:val="nil"/>
            </w:tcBorders>
            <w:vAlign w:val="center"/>
          </w:tcPr>
          <w:p w14:paraId="780E71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380E099D">
        <w:trPr>
          <w:cantSplit/>
          <w:trHeight w:val="873" w:hRule="atLeast"/>
          <w:jc w:val="center"/>
        </w:trPr>
        <w:tc>
          <w:tcPr>
            <w:tcW w:w="2491" w:type="dxa"/>
            <w:tcBorders>
              <w:top w:val="single" w:color="auto" w:sz="4" w:space="0"/>
            </w:tcBorders>
            <w:vAlign w:val="center"/>
          </w:tcPr>
          <w:p w14:paraId="03ED024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项目名称</w:t>
            </w:r>
          </w:p>
        </w:tc>
        <w:tc>
          <w:tcPr>
            <w:tcW w:w="6972" w:type="dxa"/>
            <w:gridSpan w:val="2"/>
            <w:tcBorders>
              <w:top w:val="single" w:color="auto" w:sz="4" w:space="0"/>
            </w:tcBorders>
            <w:vAlign w:val="top"/>
          </w:tcPr>
          <w:p w14:paraId="2BBF320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3DFF65A8">
        <w:trPr>
          <w:cantSplit/>
          <w:trHeight w:val="873" w:hRule="atLeast"/>
          <w:jc w:val="center"/>
        </w:trPr>
        <w:tc>
          <w:tcPr>
            <w:tcW w:w="2491" w:type="dxa"/>
            <w:tcBorders>
              <w:top w:val="single" w:color="auto" w:sz="4" w:space="0"/>
            </w:tcBorders>
            <w:vAlign w:val="center"/>
          </w:tcPr>
          <w:p w14:paraId="1C60482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项目总投入</w:t>
            </w:r>
          </w:p>
        </w:tc>
        <w:tc>
          <w:tcPr>
            <w:tcW w:w="6972" w:type="dxa"/>
            <w:gridSpan w:val="2"/>
            <w:tcBorders>
              <w:top w:val="single" w:color="auto" w:sz="4" w:space="0"/>
            </w:tcBorders>
            <w:vAlign w:val="center"/>
          </w:tcPr>
          <w:p w14:paraId="69B694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4CCC78A2">
        <w:trPr>
          <w:cantSplit/>
          <w:trHeight w:val="873" w:hRule="atLeast"/>
          <w:jc w:val="center"/>
        </w:trPr>
        <w:tc>
          <w:tcPr>
            <w:tcW w:w="2491" w:type="dxa"/>
            <w:vMerge w:val="restart"/>
            <w:vAlign w:val="center"/>
          </w:tcPr>
          <w:p w14:paraId="3C14E8D3">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投资明细</w:t>
            </w:r>
          </w:p>
        </w:tc>
        <w:tc>
          <w:tcPr>
            <w:tcW w:w="2102" w:type="dxa"/>
            <w:vAlign w:val="center"/>
          </w:tcPr>
          <w:p w14:paraId="4D979EE6">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费用名称</w:t>
            </w:r>
          </w:p>
        </w:tc>
        <w:tc>
          <w:tcPr>
            <w:tcW w:w="4870" w:type="dxa"/>
            <w:vAlign w:val="center"/>
          </w:tcPr>
          <w:p w14:paraId="4F91AA44">
            <w:pPr>
              <w:keepNext w:val="0"/>
              <w:keepLines w:val="0"/>
              <w:pageBreakBefore w:val="0"/>
              <w:widowControl/>
              <w:kinsoku/>
              <w:wordWrap/>
              <w:overflowPunct/>
              <w:topLinePunct w:val="0"/>
              <w:autoSpaceDE/>
              <w:autoSpaceDN/>
              <w:bidi w:val="0"/>
              <w:adjustRightInd/>
              <w:snapToGrid/>
              <w:spacing w:beforeLines="-2147483648" w:after="0" w:afterLines="-2147483648" w:line="240" w:lineRule="auto"/>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投资金额（万元）</w:t>
            </w:r>
          </w:p>
        </w:tc>
      </w:tr>
      <w:tr w14:paraId="2738B731">
        <w:trPr>
          <w:cantSplit/>
          <w:trHeight w:val="873" w:hRule="atLeast"/>
          <w:jc w:val="center"/>
        </w:trPr>
        <w:tc>
          <w:tcPr>
            <w:tcW w:w="2491" w:type="dxa"/>
            <w:vMerge w:val="continue"/>
            <w:vAlign w:val="center"/>
          </w:tcPr>
          <w:p w14:paraId="5C684FF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102" w:type="dxa"/>
            <w:vAlign w:val="center"/>
          </w:tcPr>
          <w:p w14:paraId="16718BD1">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人员费用</w:t>
            </w:r>
          </w:p>
        </w:tc>
        <w:tc>
          <w:tcPr>
            <w:tcW w:w="4870" w:type="dxa"/>
            <w:vAlign w:val="center"/>
          </w:tcPr>
          <w:p w14:paraId="20B6CB35">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77B58CC2">
        <w:trPr>
          <w:cantSplit/>
          <w:trHeight w:val="873" w:hRule="atLeast"/>
          <w:jc w:val="center"/>
        </w:trPr>
        <w:tc>
          <w:tcPr>
            <w:tcW w:w="2491" w:type="dxa"/>
            <w:vMerge w:val="continue"/>
            <w:vAlign w:val="center"/>
          </w:tcPr>
          <w:p w14:paraId="5E587DB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102" w:type="dxa"/>
            <w:vAlign w:val="center"/>
          </w:tcPr>
          <w:p w14:paraId="0E60AD0A">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设备费用</w:t>
            </w:r>
          </w:p>
        </w:tc>
        <w:tc>
          <w:tcPr>
            <w:tcW w:w="4870" w:type="dxa"/>
            <w:vAlign w:val="center"/>
          </w:tcPr>
          <w:p w14:paraId="33FFA5F7">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13B40C0C">
        <w:trPr>
          <w:cantSplit/>
          <w:trHeight w:val="873" w:hRule="atLeast"/>
          <w:jc w:val="center"/>
        </w:trPr>
        <w:tc>
          <w:tcPr>
            <w:tcW w:w="2491" w:type="dxa"/>
            <w:vMerge w:val="continue"/>
            <w:vAlign w:val="center"/>
          </w:tcPr>
          <w:p w14:paraId="2BFB86D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102" w:type="dxa"/>
            <w:vAlign w:val="center"/>
          </w:tcPr>
          <w:p w14:paraId="6B94AA04">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软件费用</w:t>
            </w:r>
          </w:p>
        </w:tc>
        <w:tc>
          <w:tcPr>
            <w:tcW w:w="4870" w:type="dxa"/>
            <w:vAlign w:val="center"/>
          </w:tcPr>
          <w:p w14:paraId="50F2D111">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3C27B3F9">
        <w:trPr>
          <w:cantSplit/>
          <w:trHeight w:val="873" w:hRule="atLeast"/>
          <w:jc w:val="center"/>
        </w:trPr>
        <w:tc>
          <w:tcPr>
            <w:tcW w:w="2491" w:type="dxa"/>
            <w:vMerge w:val="continue"/>
            <w:vAlign w:val="center"/>
          </w:tcPr>
          <w:p w14:paraId="76146F4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102" w:type="dxa"/>
            <w:vAlign w:val="center"/>
          </w:tcPr>
          <w:p w14:paraId="6795ADFF">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材料费用</w:t>
            </w:r>
          </w:p>
        </w:tc>
        <w:tc>
          <w:tcPr>
            <w:tcW w:w="4870" w:type="dxa"/>
            <w:vAlign w:val="center"/>
          </w:tcPr>
          <w:p w14:paraId="3AF9F541">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0911BC66">
        <w:trPr>
          <w:cantSplit/>
          <w:trHeight w:val="873" w:hRule="atLeast"/>
          <w:jc w:val="center"/>
        </w:trPr>
        <w:tc>
          <w:tcPr>
            <w:tcW w:w="2491" w:type="dxa"/>
            <w:vMerge w:val="continue"/>
            <w:vAlign w:val="center"/>
          </w:tcPr>
          <w:p w14:paraId="3A23E45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102" w:type="dxa"/>
            <w:vAlign w:val="center"/>
          </w:tcPr>
          <w:p w14:paraId="5C1B3952">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其他费用（如有请填写）</w:t>
            </w:r>
          </w:p>
        </w:tc>
        <w:tc>
          <w:tcPr>
            <w:tcW w:w="4870" w:type="dxa"/>
            <w:vAlign w:val="center"/>
          </w:tcPr>
          <w:p w14:paraId="0D6F778E">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3F0C503C">
        <w:trPr>
          <w:cantSplit/>
          <w:trHeight w:val="873" w:hRule="atLeast"/>
          <w:jc w:val="center"/>
        </w:trPr>
        <w:tc>
          <w:tcPr>
            <w:tcW w:w="2491" w:type="dxa"/>
            <w:vMerge w:val="continue"/>
            <w:vAlign w:val="center"/>
          </w:tcPr>
          <w:p w14:paraId="00F9AEC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102" w:type="dxa"/>
            <w:vAlign w:val="center"/>
          </w:tcPr>
          <w:p w14:paraId="1EDE2F57">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合计</w:t>
            </w:r>
          </w:p>
        </w:tc>
        <w:tc>
          <w:tcPr>
            <w:tcW w:w="4870" w:type="dxa"/>
            <w:vAlign w:val="center"/>
          </w:tcPr>
          <w:p w14:paraId="5E02DF9F">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579CA895">
        <w:trPr>
          <w:cantSplit/>
          <w:trHeight w:val="4555" w:hRule="atLeast"/>
          <w:jc w:val="center"/>
        </w:trPr>
        <w:tc>
          <w:tcPr>
            <w:tcW w:w="2491" w:type="dxa"/>
            <w:tcBorders>
              <w:bottom w:val="single" w:color="auto" w:sz="4" w:space="0"/>
            </w:tcBorders>
            <w:vAlign w:val="center"/>
          </w:tcPr>
          <w:p w14:paraId="1DDC8538">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申报理由（对照《申报指南》进行阐述）</w:t>
            </w:r>
          </w:p>
          <w:p w14:paraId="430F5967">
            <w:pPr>
              <w:pStyle w:val="4"/>
              <w:rPr>
                <w:rFonts w:hint="eastAsia" w:ascii="仿宋_GB2312" w:hAnsi="仿宋_GB2312" w:eastAsia="仿宋_GB2312" w:cs="仿宋_GB2312"/>
                <w:color w:val="000000"/>
                <w:kern w:val="2"/>
                <w:sz w:val="28"/>
                <w:szCs w:val="28"/>
                <w:lang w:val="en-US" w:eastAsia="zh-CN" w:bidi="ar-SA"/>
              </w:rPr>
            </w:pPr>
          </w:p>
        </w:tc>
        <w:tc>
          <w:tcPr>
            <w:tcW w:w="6972" w:type="dxa"/>
            <w:gridSpan w:val="2"/>
            <w:tcBorders>
              <w:bottom w:val="single" w:color="auto" w:sz="4" w:space="0"/>
            </w:tcBorders>
            <w:vAlign w:val="top"/>
          </w:tcPr>
          <w:p w14:paraId="7D1F969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主要阐述申报内容与指南的符合性，包括但不限于项目背景、必要性、项目主要内容、技术先进性、合作模式、盈利模式</w:t>
            </w:r>
            <w:r>
              <w:rPr>
                <w:rFonts w:hint="eastAsia" w:ascii="仿宋_GB2312" w:hAnsi="仿宋_GB2312" w:eastAsia="仿宋_GB2312" w:cs="仿宋_GB2312"/>
                <w:color w:val="000000"/>
                <w:sz w:val="22"/>
                <w:szCs w:val="22"/>
                <w:lang w:val="en-US" w:eastAsia="zh-CN"/>
              </w:rPr>
              <w:t>、</w:t>
            </w:r>
            <w:r>
              <w:rPr>
                <w:rFonts w:hint="eastAsia" w:ascii="仿宋_GB2312" w:hAnsi="仿宋_GB2312" w:eastAsia="仿宋_GB2312" w:cs="仿宋_GB2312"/>
                <w:color w:val="000000"/>
                <w:sz w:val="24"/>
                <w:szCs w:val="24"/>
                <w:lang w:val="en-US" w:eastAsia="zh-CN"/>
              </w:rPr>
              <w:t>项目团队介绍、经济和社会效益（收入、产能、利润、税收）等。可另附页</w:t>
            </w:r>
          </w:p>
        </w:tc>
      </w:tr>
    </w:tbl>
    <w:p w14:paraId="30652361">
      <w:pPr>
        <w:pStyle w:val="2"/>
        <w:jc w:val="both"/>
        <w:rPr>
          <w:rFonts w:hint="eastAsia" w:ascii="黑体" w:hAnsi="黑体" w:eastAsia="黑体"/>
          <w:sz w:val="30"/>
          <w:szCs w:val="30"/>
          <w:highlight w:val="none"/>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3"/>
      </w:tblGrid>
      <w:tr w14:paraId="2DE7DD4F">
        <w:trPr>
          <w:cantSplit/>
          <w:trHeight w:val="90" w:hRule="atLeast"/>
          <w:jc w:val="center"/>
        </w:trPr>
        <w:tc>
          <w:tcPr>
            <w:tcW w:w="9463" w:type="dxa"/>
            <w:tcBorders>
              <w:top w:val="nil"/>
              <w:left w:val="nil"/>
              <w:bottom w:val="single" w:color="auto" w:sz="4" w:space="0"/>
              <w:right w:val="nil"/>
            </w:tcBorders>
            <w:vAlign w:val="top"/>
          </w:tcPr>
          <w:p w14:paraId="24EE129C">
            <w:pPr>
              <w:pStyle w:val="2"/>
              <w:jc w:val="center"/>
              <w:rPr>
                <w:rFonts w:hint="eastAsia" w:ascii="仿宋_GB2312" w:hAnsi="仿宋_GB2312" w:eastAsia="仿宋_GB2312" w:cs="仿宋_GB2312"/>
                <w:color w:val="auto"/>
                <w:sz w:val="24"/>
                <w:szCs w:val="24"/>
                <w:lang w:val="en-US" w:eastAsia="zh-CN"/>
              </w:rPr>
            </w:pPr>
            <w:r>
              <w:rPr>
                <w:rFonts w:hint="eastAsia" w:ascii="黑体" w:hAnsi="黑体" w:eastAsia="黑体"/>
                <w:color w:val="auto"/>
                <w:sz w:val="30"/>
                <w:szCs w:val="30"/>
                <w:highlight w:val="none"/>
              </w:rPr>
              <w:t>提供材料清单</w:t>
            </w:r>
          </w:p>
        </w:tc>
      </w:tr>
      <w:tr w14:paraId="5193C487">
        <w:trPr>
          <w:cantSplit/>
          <w:trHeight w:val="12811" w:hRule="atLeast"/>
          <w:jc w:val="center"/>
        </w:trPr>
        <w:tc>
          <w:tcPr>
            <w:tcW w:w="9463" w:type="dxa"/>
            <w:tcBorders>
              <w:top w:val="single" w:color="auto" w:sz="4" w:space="0"/>
            </w:tcBorders>
            <w:vAlign w:val="top"/>
          </w:tcPr>
          <w:p w14:paraId="65EC18D7">
            <w:pPr>
              <w:pStyle w:val="5"/>
              <w:keepNext w:val="0"/>
              <w:keepLines w:val="0"/>
              <w:pageBreakBefore w:val="0"/>
              <w:widowControl w:val="0"/>
              <w:kinsoku/>
              <w:wordWrap/>
              <w:overflowPunct/>
              <w:topLinePunct w:val="0"/>
              <w:autoSpaceDE/>
              <w:autoSpaceDN/>
              <w:bidi w:val="0"/>
              <w:adjustRightInd/>
              <w:spacing w:after="0"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1.公司营业执照副本复印件；</w:t>
            </w:r>
          </w:p>
          <w:p w14:paraId="53451EDF">
            <w:pPr>
              <w:pStyle w:val="5"/>
              <w:keepNext w:val="0"/>
              <w:keepLines w:val="0"/>
              <w:pageBreakBefore w:val="0"/>
              <w:widowControl w:val="0"/>
              <w:kinsoku/>
              <w:wordWrap/>
              <w:overflowPunct/>
              <w:topLinePunct w:val="0"/>
              <w:autoSpaceDE/>
              <w:autoSpaceDN/>
              <w:bidi w:val="0"/>
              <w:adjustRightInd/>
              <w:spacing w:after="0"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2.联合研发合作协议或其他证明材料；</w:t>
            </w:r>
          </w:p>
          <w:p w14:paraId="491DCB6E">
            <w:pPr>
              <w:pStyle w:val="5"/>
              <w:keepNext w:val="0"/>
              <w:keepLines w:val="0"/>
              <w:pageBreakBefore w:val="0"/>
              <w:widowControl w:val="0"/>
              <w:kinsoku/>
              <w:wordWrap/>
              <w:overflowPunct/>
              <w:topLinePunct w:val="0"/>
              <w:autoSpaceDE/>
              <w:autoSpaceDN/>
              <w:bidi w:val="0"/>
              <w:adjustRightInd/>
              <w:spacing w:after="0"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3.工艺技术研发方案，包括但不限于技术背景（明确说明所解决的怀柔科学城设施平台在可靠性、稳定性、批量化校准中的具体问题）、技术方案（工艺技术原理、技术路线、创新点）；</w:t>
            </w:r>
          </w:p>
          <w:p w14:paraId="553E9336">
            <w:pPr>
              <w:pStyle w:val="5"/>
              <w:keepNext w:val="0"/>
              <w:keepLines w:val="0"/>
              <w:pageBreakBefore w:val="0"/>
              <w:widowControl w:val="0"/>
              <w:kinsoku/>
              <w:wordWrap/>
              <w:overflowPunct/>
              <w:topLinePunct w:val="0"/>
              <w:autoSpaceDE/>
              <w:autoSpaceDN/>
              <w:bidi w:val="0"/>
              <w:adjustRightInd/>
              <w:spacing w:after="0"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研发投入证明材料，包括但不限于人员费用（研发团队名单、劳动合同、薪资发放记录及社保缴纳证明）、设备/软件/材料购置费用（采购合同、发票、付款凭证及实物照片）、其他研发投入（第三方检测费、知识产权申请费等票据）、研发投入专项审计报告；</w:t>
            </w:r>
          </w:p>
          <w:p w14:paraId="7E05D377">
            <w:pPr>
              <w:pStyle w:val="5"/>
              <w:keepNext w:val="0"/>
              <w:keepLines w:val="0"/>
              <w:pageBreakBefore w:val="0"/>
              <w:widowControl w:val="0"/>
              <w:kinsoku/>
              <w:wordWrap/>
              <w:overflowPunct/>
              <w:topLinePunct w:val="0"/>
              <w:autoSpaceDE/>
              <w:autoSpaceDN/>
              <w:bidi w:val="0"/>
              <w:adjustRightInd/>
              <w:spacing w:after="0"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5.产品生产许可证、销售合同、验收单等复印件；</w:t>
            </w:r>
          </w:p>
          <w:p w14:paraId="436EE5AF">
            <w:pPr>
              <w:ind w:firstLine="560" w:firstLineChars="200"/>
              <w:rPr>
                <w:rFonts w:hint="default"/>
                <w:color w:val="auto"/>
                <w:lang w:val="en-US" w:eastAsia="zh-CN"/>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highlight w:val="none"/>
                <w:lang w:val="en-US" w:eastAsia="zh-CN"/>
              </w:rPr>
              <w:t>根据项目需要，其他需提供的材料。</w:t>
            </w:r>
          </w:p>
        </w:tc>
      </w:tr>
    </w:tbl>
    <w:p w14:paraId="2F8CCB55">
      <w:pPr>
        <w:rPr>
          <w:rFonts w:hint="eastAsia"/>
        </w:rPr>
      </w:pPr>
    </w:p>
    <w:p w14:paraId="72DED5A6">
      <w:pPr>
        <w:pStyle w:val="2"/>
        <w:jc w:val="center"/>
        <w:rPr>
          <w:rFonts w:hint="eastAsia" w:ascii="黑体" w:hAnsi="黑体" w:eastAsia="黑体"/>
          <w:highlight w:val="none"/>
        </w:rPr>
      </w:pPr>
    </w:p>
    <w:p w14:paraId="6D3A9496">
      <w:pPr>
        <w:pStyle w:val="2"/>
        <w:jc w:val="center"/>
        <w:rPr>
          <w:rFonts w:ascii="黑体" w:hAnsi="黑体" w:eastAsia="黑体"/>
          <w:highlight w:val="none"/>
        </w:rPr>
      </w:pPr>
      <w:r>
        <w:rPr>
          <w:rFonts w:hint="eastAsia" w:ascii="黑体" w:hAnsi="黑体" w:eastAsia="黑体"/>
          <w:highlight w:val="none"/>
        </w:rPr>
        <w:t>承诺书</w:t>
      </w:r>
    </w:p>
    <w:p w14:paraId="6665C7E1">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符合《支持先进工艺技术研发攻关申报指南》中对应全部要求，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5F93C35F">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57781541">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6ADDE330">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1CEBF420">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16FCC5D0">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9B5B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890A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A890A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5598">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6EF2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76EF2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A3F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3168B">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C3168B">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1"/>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134B6B5B"/>
    <w:rsid w:val="16B160D9"/>
    <w:rsid w:val="1C3C6787"/>
    <w:rsid w:val="25FD203A"/>
    <w:rsid w:val="35B22AF6"/>
    <w:rsid w:val="37BB4AC6"/>
    <w:rsid w:val="3803781A"/>
    <w:rsid w:val="396C721B"/>
    <w:rsid w:val="433240FD"/>
    <w:rsid w:val="4AA65A15"/>
    <w:rsid w:val="4CAF66C9"/>
    <w:rsid w:val="4F4D5734"/>
    <w:rsid w:val="55F36457"/>
    <w:rsid w:val="57CE799C"/>
    <w:rsid w:val="595E5523"/>
    <w:rsid w:val="5DCB3CCB"/>
    <w:rsid w:val="608856D6"/>
    <w:rsid w:val="628917B3"/>
    <w:rsid w:val="6F3F3D12"/>
    <w:rsid w:val="781E195C"/>
    <w:rsid w:val="791519E3"/>
    <w:rsid w:val="8FFB78C4"/>
    <w:rsid w:val="B5FCA0AC"/>
    <w:rsid w:val="DF99401F"/>
    <w:rsid w:val="FB5F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2025-08-20T15:51:00Z</dcterms:created>
  <dc:creator>张晓宇</dc:creator>
  <cp:lastModifiedBy>孙子涵</cp:lastModifiedBy>
  <dcterms:modified xsi:type="dcterms:W3CDTF">2025-09-10T14:46:44Z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F1B609A526BA67714086BF687597C3FA_42</vt:lpwstr>
  </property>
</Properties>
</file>