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color w:val="000000" w:themeColor="text1"/>
          <w:sz w:val="52"/>
          <w:szCs w:val="52"/>
          <w14:textFill>
            <w14:solidFill>
              <w14:schemeClr w14:val="tx1"/>
            </w14:solidFill>
          </w14:textFill>
        </w:rPr>
      </w:pPr>
    </w:p>
    <w:p>
      <w:pPr>
        <w:pStyle w:val="2"/>
      </w:pPr>
    </w:p>
    <w:p>
      <w:pPr>
        <w:jc w:val="center"/>
        <w:rPr>
          <w:rFonts w:ascii="宋体" w:hAnsi="宋体" w:eastAsia="宋体" w:cs="宋体"/>
          <w:b/>
          <w:bCs/>
          <w:color w:val="000000" w:themeColor="text1"/>
          <w:sz w:val="52"/>
          <w:szCs w:val="52"/>
          <w14:textFill>
            <w14:solidFill>
              <w14:schemeClr w14:val="tx1"/>
            </w14:solidFill>
          </w14:textFill>
        </w:rPr>
      </w:pPr>
      <w:r>
        <w:rPr>
          <w:rFonts w:hint="eastAsia" w:ascii="宋体" w:hAnsi="宋体" w:eastAsia="宋体" w:cs="宋体"/>
          <w:b/>
          <w:bCs/>
          <w:color w:val="000000" w:themeColor="text1"/>
          <w:sz w:val="52"/>
          <w:szCs w:val="52"/>
          <w14:textFill>
            <w14:solidFill>
              <w14:schemeClr w14:val="tx1"/>
            </w14:solidFill>
          </w14:textFill>
        </w:rPr>
        <w:t>2</w:t>
      </w:r>
      <w:r>
        <w:rPr>
          <w:rFonts w:ascii="宋体" w:hAnsi="宋体" w:eastAsia="宋体" w:cs="宋体"/>
          <w:b/>
          <w:bCs/>
          <w:color w:val="000000" w:themeColor="text1"/>
          <w:sz w:val="52"/>
          <w:szCs w:val="52"/>
          <w14:textFill>
            <w14:solidFill>
              <w14:schemeClr w14:val="tx1"/>
            </w14:solidFill>
          </w14:textFill>
        </w:rPr>
        <w:t>021年</w:t>
      </w:r>
      <w:r>
        <w:rPr>
          <w:rFonts w:hint="eastAsia" w:ascii="宋体" w:hAnsi="宋体" w:eastAsia="宋体" w:cs="宋体"/>
          <w:b/>
          <w:bCs/>
          <w:color w:val="000000" w:themeColor="text1"/>
          <w:sz w:val="52"/>
          <w:szCs w:val="52"/>
          <w14:textFill>
            <w14:solidFill>
              <w14:schemeClr w14:val="tx1"/>
            </w14:solidFill>
          </w14:textFill>
        </w:rPr>
        <w:t>北京市财政支出项目</w:t>
      </w:r>
    </w:p>
    <w:p>
      <w:pPr>
        <w:jc w:val="center"/>
        <w:rPr>
          <w:rFonts w:ascii="宋体" w:hAnsi="宋体" w:eastAsia="宋体" w:cs="宋体"/>
          <w:b/>
          <w:bCs/>
          <w:color w:val="000000" w:themeColor="text1"/>
          <w:sz w:val="52"/>
          <w:szCs w:val="52"/>
          <w14:textFill>
            <w14:solidFill>
              <w14:schemeClr w14:val="tx1"/>
            </w14:solidFill>
          </w14:textFill>
        </w:rPr>
      </w:pPr>
      <w:r>
        <w:rPr>
          <w:rFonts w:hint="eastAsia" w:ascii="宋体" w:hAnsi="宋体" w:eastAsia="宋体" w:cs="宋体"/>
          <w:b/>
          <w:bCs/>
          <w:color w:val="000000" w:themeColor="text1"/>
          <w:sz w:val="52"/>
          <w:szCs w:val="52"/>
          <w14:textFill>
            <w14:solidFill>
              <w14:schemeClr w14:val="tx1"/>
            </w14:solidFill>
          </w14:textFill>
        </w:rPr>
        <w:t>绩效评价报告</w:t>
      </w:r>
    </w:p>
    <w:p>
      <w:pPr>
        <w:jc w:val="center"/>
        <w:rPr>
          <w:b/>
          <w:bCs/>
          <w:color w:val="000000" w:themeColor="text1"/>
          <w:sz w:val="52"/>
          <w14:textFill>
            <w14:solidFill>
              <w14:schemeClr w14:val="tx1"/>
            </w14:solidFill>
          </w14:textFill>
        </w:rPr>
      </w:pPr>
    </w:p>
    <w:p>
      <w:pPr>
        <w:jc w:val="center"/>
        <w:rPr>
          <w:rFonts w:eastAsia="黑体"/>
          <w:color w:val="000000" w:themeColor="text1"/>
          <w:sz w:val="30"/>
          <w14:textFill>
            <w14:solidFill>
              <w14:schemeClr w14:val="tx1"/>
            </w14:solidFill>
          </w14:textFill>
        </w:rPr>
      </w:pPr>
    </w:p>
    <w:p>
      <w:pPr>
        <w:jc w:val="center"/>
        <w:rPr>
          <w:rFonts w:eastAsia="黑体"/>
          <w:color w:val="000000" w:themeColor="text1"/>
          <w:sz w:val="30"/>
          <w14:textFill>
            <w14:solidFill>
              <w14:schemeClr w14:val="tx1"/>
            </w14:solidFill>
          </w14:textFill>
        </w:rPr>
      </w:pPr>
    </w:p>
    <w:p>
      <w:pPr>
        <w:rPr>
          <w:rFonts w:eastAsia="黑体"/>
          <w:color w:val="000000" w:themeColor="text1"/>
          <w:sz w:val="30"/>
          <w14:textFill>
            <w14:solidFill>
              <w14:schemeClr w14:val="tx1"/>
            </w14:solidFill>
          </w14:textFill>
        </w:rPr>
      </w:pPr>
    </w:p>
    <w:p>
      <w:pPr>
        <w:jc w:val="center"/>
        <w:rPr>
          <w:rFonts w:eastAsia="黑体"/>
          <w:color w:val="000000" w:themeColor="text1"/>
          <w:sz w:val="30"/>
          <w14:textFill>
            <w14:solidFill>
              <w14:schemeClr w14:val="tx1"/>
            </w14:solidFill>
          </w14:textFill>
        </w:rPr>
      </w:pPr>
    </w:p>
    <w:p>
      <w:pPr>
        <w:jc w:val="center"/>
        <w:rPr>
          <w:rFonts w:eastAsia="黑体"/>
          <w:color w:val="000000" w:themeColor="text1"/>
          <w:sz w:val="30"/>
          <w14:textFill>
            <w14:solidFill>
              <w14:schemeClr w14:val="tx1"/>
            </w14:solidFill>
          </w14:textFill>
        </w:rPr>
      </w:pPr>
    </w:p>
    <w:p>
      <w:pPr>
        <w:ind w:firstLine="960" w:firstLineChars="3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1534160</wp:posOffset>
                </wp:positionH>
                <wp:positionV relativeFrom="paragraph">
                  <wp:posOffset>340995</wp:posOffset>
                </wp:positionV>
                <wp:extent cx="337185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3371850"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120.8pt;margin-top:26.85pt;height:0pt;width:265.5pt;z-index:251664384;mso-width-relative:page;mso-height-relative:page;" filled="f" stroked="t" coordsize="21600,21600" o:gfxdata="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yAvHo9YAAAAJAQAADwAAAAAAAAABACAAAAAiAAAAZHJzL2Rvd25yZXYu&#10;eG1sUEsBAhQAFAAAAAgAh07iQHTYf47EAQAAXAMAAA4AAAAAAAAAAQAgAAAAJQEAAGRycy9lMm9E&#10;b2MueG1sUEsFBgAAAAAGAAYAWQEAAFsFAAAAAA==&#10;">
                <v:fill on="f" focussize="0,0"/>
                <v:stroke color="#000000" joinstyle="round"/>
                <v:imagedata o:title=""/>
                <o:lock v:ext="edit" aspectratio="f"/>
              </v:line>
            </w:pict>
          </mc:Fallback>
        </mc:AlternateContent>
      </w:r>
      <w:r>
        <w:rPr>
          <w:rFonts w:hint="eastAsia" w:ascii="宋体" w:hAnsi="宋体" w:eastAsia="宋体" w:cs="宋体"/>
          <w:color w:val="000000" w:themeColor="text1"/>
          <w14:textFill>
            <w14:solidFill>
              <w14:schemeClr w14:val="tx1"/>
            </w14:solidFill>
          </w14:textFill>
        </w:rPr>
        <w:t>主管部门 怀柔科学城管理委员会</w:t>
      </w:r>
    </w:p>
    <w:p>
      <w:pPr>
        <w:ind w:firstLine="960" w:firstLineChars="3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1515110</wp:posOffset>
                </wp:positionH>
                <wp:positionV relativeFrom="paragraph">
                  <wp:posOffset>344805</wp:posOffset>
                </wp:positionV>
                <wp:extent cx="337185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3371850"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119.3pt;margin-top:27.15pt;height:0pt;width:265.5pt;z-index:251663360;mso-width-relative:page;mso-height-relative:page;" filled="f" stroked="t" coordsize="21600,21600" o:gfxdata="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JGoLQ1gAAAAkBAAAPAAAAAAAAAAEAIAAAACIAAABkcnMvZG93bnJldi54&#10;bWxQSwECFAAUAAAACACHTuJAiYfYCMMBAABcAwAADgAAAAAAAAABACAAAAAlAQAAZHJzL2Uyb0Rv&#10;Yy54bWxQSwUGAAAAAAYABgBZAQAAWgUAAAAA&#10;">
                <v:fill on="f" focussize="0,0"/>
                <v:stroke color="#000000" joinstyle="round"/>
                <v:imagedata o:title=""/>
                <o:lock v:ext="edit" aspectratio="f"/>
              </v:line>
            </w:pict>
          </mc:Fallback>
        </mc:AlternateContent>
      </w:r>
      <w:r>
        <w:rPr>
          <w:rFonts w:hint="eastAsia" w:ascii="宋体" w:hAnsi="宋体" w:eastAsia="宋体" w:cs="宋体"/>
          <w:color w:val="000000" w:themeColor="text1"/>
          <w14:textFill>
            <w14:solidFill>
              <w14:schemeClr w14:val="tx1"/>
            </w14:solidFill>
          </w14:textFill>
        </w:rPr>
        <w:t>项目单位 怀柔科学城管理委员会</w:t>
      </w:r>
    </w:p>
    <w:p>
      <w:pPr>
        <w:ind w:left="2560" w:leftChars="300" w:hanging="1600" w:hangingChars="500"/>
        <w:rPr>
          <w:rFonts w:ascii="宋体" w:hAnsi="宋体" w:eastAsia="宋体" w:cs="宋体"/>
          <w:color w:val="000000" w:themeColor="text1"/>
          <w:u w:val="single"/>
          <w14:textFill>
            <w14:solidFill>
              <w14:schemeClr w14:val="tx1"/>
            </w14:solidFill>
          </w14:textFill>
        </w:rPr>
      </w:pPr>
      <w:r>
        <w:rPr>
          <w:rFonts w:hint="eastAsia" w:ascii="宋体" w:hAnsi="宋体" w:eastAsia="宋体" w:cs="宋体"/>
          <w:color w:val="000000" w:themeColor="text1"/>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1515110</wp:posOffset>
                </wp:positionH>
                <wp:positionV relativeFrom="paragraph">
                  <wp:posOffset>348615</wp:posOffset>
                </wp:positionV>
                <wp:extent cx="3371850" cy="0"/>
                <wp:effectExtent l="0" t="0" r="0" b="0"/>
                <wp:wrapNone/>
                <wp:docPr id="9" name="直接连接符 9"/>
                <wp:cNvGraphicFramePr/>
                <a:graphic xmlns:a="http://schemas.openxmlformats.org/drawingml/2006/main">
                  <a:graphicData uri="http://schemas.microsoft.com/office/word/2010/wordprocessingShape">
                    <wps:wsp>
                      <wps:cNvCnPr/>
                      <wps:spPr>
                        <a:xfrm>
                          <a:off x="0" y="0"/>
                          <a:ext cx="3371850"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119.3pt;margin-top:27.45pt;height:0pt;width:265.5pt;z-index:251662336;mso-width-relative:page;mso-height-relative:page;" filled="f" stroked="t" coordsize="21600,21600" o:gfxdata="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4H6cs1wAAAAkBAAAPAAAAAAAAAAEAIAAAACIAAABkcnMvZG93bnJldi54&#10;bWxQSwECFAAUAAAACACHTuJA3fIRTsIBAABaAwAADgAAAAAAAAABACAAAAAmAQAAZHJzL2Uyb0Rv&#10;Yy54bWxQSwUGAAAAAAYABgBZAQAAWgUAAAAA&#10;">
                <v:fill on="f" focussize="0,0"/>
                <v:stroke color="#000000" joinstyle="round"/>
                <v:imagedata o:title=""/>
                <o:lock v:ext="edit" aspectratio="f"/>
              </v:line>
            </w:pict>
          </mc:Fallback>
        </mc:AlternateContent>
      </w:r>
      <w:r>
        <w:rPr>
          <w:rFonts w:hint="eastAsia" w:ascii="宋体" w:hAnsi="宋体" w:eastAsia="宋体" w:cs="宋体"/>
          <w:color w:val="000000" w:themeColor="text1"/>
          <w14:textFill>
            <w14:solidFill>
              <w14:schemeClr w14:val="tx1"/>
            </w14:solidFill>
          </w14:textFill>
        </w:rPr>
        <w:t>项目名称 怀柔科学城参加“科博会”布展及相关活动项目</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 xml:space="preserve"> </w:t>
      </w:r>
    </w:p>
    <w:p>
      <w:pPr>
        <w:ind w:firstLine="960" w:firstLineChars="3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530225</wp:posOffset>
                </wp:positionH>
                <wp:positionV relativeFrom="paragraph">
                  <wp:posOffset>382905</wp:posOffset>
                </wp:positionV>
                <wp:extent cx="1010285" cy="610235"/>
                <wp:effectExtent l="0" t="0" r="5715" b="12065"/>
                <wp:wrapNone/>
                <wp:docPr id="2" name="文本框 2"/>
                <wp:cNvGraphicFramePr/>
                <a:graphic xmlns:a="http://schemas.openxmlformats.org/drawingml/2006/main">
                  <a:graphicData uri="http://schemas.microsoft.com/office/word/2010/wordprocessingShape">
                    <wps:wsp>
                      <wps:cNvSpPr txBox="1"/>
                      <wps:spPr>
                        <a:xfrm>
                          <a:off x="2770505" y="7839075"/>
                          <a:ext cx="1010285" cy="610235"/>
                        </a:xfrm>
                        <a:prstGeom prst="rect">
                          <a:avLst/>
                        </a:prstGeom>
                        <a:solidFill>
                          <a:srgbClr val="FFFFFF"/>
                        </a:solidFill>
                        <a:ln w="6350">
                          <a:noFill/>
                        </a:ln>
                        <a:effectLst/>
                      </wps:spPr>
                      <wps:txbx>
                        <w:txbxContent>
                          <w:p>
                            <w:pPr>
                              <w:spacing w:line="420" w:lineRule="exact"/>
                              <w:jc w:val="left"/>
                              <w:rPr>
                                <w:rFonts w:ascii="宋体" w:hAnsi="宋体" w:eastAsia="宋体" w:cs="宋体"/>
                              </w:rPr>
                            </w:pPr>
                            <w:r>
                              <w:rPr>
                                <w:rFonts w:hint="eastAsia" w:ascii="宋体" w:hAnsi="宋体" w:eastAsia="宋体" w:cs="宋体"/>
                              </w:rPr>
                              <w:t>参与评价</w:t>
                            </w:r>
                          </w:p>
                          <w:p>
                            <w:pPr>
                              <w:spacing w:line="420" w:lineRule="exact"/>
                              <w:jc w:val="left"/>
                              <w:rPr>
                                <w:rFonts w:ascii="宋体" w:hAnsi="宋体"/>
                              </w:rPr>
                            </w:pPr>
                            <w:r>
                              <w:rPr>
                                <w:rFonts w:hint="eastAsia" w:ascii="宋体" w:hAnsi="宋体" w:eastAsia="宋体" w:cs="宋体"/>
                              </w:rPr>
                              <w:t>中介机构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75pt;margin-top:30.15pt;height:48.05pt;width:79.55pt;z-index:251659264;mso-width-relative:page;mso-height-relative:page;" fillcolor="#FFFFFF" filled="t" stroked="f" coordsize="21600,21600" o:gfxdata="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WY2A9UAAAAJAQAADwAAAAAAAAABACAAAAAi&#10;AAAAZHJzL2Rvd25yZXYueG1sUEsBAhQAFAAAAAgAh07iQF5YXW1GAgAAWwQAAA4AAAAAAAAAAQAg&#10;AAAAJAEAAGRycy9lMm9Eb2MueG1sUEsFBgAAAAAGAAYAWQEAANwFAAAAAA==&#10;">
                <v:fill on="t" focussize="0,0"/>
                <v:stroke on="f" weight="0.5pt"/>
                <v:imagedata o:title=""/>
                <o:lock v:ext="edit" aspectratio="f"/>
                <v:textbox>
                  <w:txbxContent>
                    <w:p>
                      <w:pPr>
                        <w:spacing w:line="420" w:lineRule="exact"/>
                        <w:jc w:val="left"/>
                        <w:rPr>
                          <w:rFonts w:ascii="宋体" w:hAnsi="宋体" w:eastAsia="宋体" w:cs="宋体"/>
                        </w:rPr>
                      </w:pPr>
                      <w:r>
                        <w:rPr>
                          <w:rFonts w:hint="eastAsia" w:ascii="宋体" w:hAnsi="宋体" w:eastAsia="宋体" w:cs="宋体"/>
                        </w:rPr>
                        <w:t>参与评价</w:t>
                      </w:r>
                    </w:p>
                    <w:p>
                      <w:pPr>
                        <w:spacing w:line="420" w:lineRule="exact"/>
                        <w:jc w:val="left"/>
                        <w:rPr>
                          <w:rFonts w:ascii="宋体" w:hAnsi="宋体"/>
                        </w:rPr>
                      </w:pPr>
                      <w:r>
                        <w:rPr>
                          <w:rFonts w:hint="eastAsia" w:ascii="宋体" w:hAnsi="宋体" w:eastAsia="宋体" w:cs="宋体"/>
                        </w:rPr>
                        <w:t>中介机构</w:t>
                      </w:r>
                    </w:p>
                  </w:txbxContent>
                </v:textbox>
              </v:shape>
            </w:pict>
          </mc:Fallback>
        </mc:AlternateContent>
      </w:r>
      <w:r>
        <w:rPr>
          <w:rFonts w:hint="eastAsia" w:ascii="宋体" w:hAnsi="宋体" w:eastAsia="宋体" w:cs="宋体"/>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1534160</wp:posOffset>
                </wp:positionH>
                <wp:positionV relativeFrom="paragraph">
                  <wp:posOffset>342900</wp:posOffset>
                </wp:positionV>
                <wp:extent cx="3371850"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3371850"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120.8pt;margin-top:27pt;height:0pt;width:265.5pt;z-index:251661312;mso-width-relative:page;mso-height-relative:page;" filled="f" stroked="t" coordsize="21600,21600" o:gfxdata="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KZsP2DWAAAACQEAAA8AAAAAAAAAAQAgAAAAIgAAAGRycy9kb3ducmV2Lnht&#10;bFBLAQIUABQAAAAIAIdO4kA/hAVwwgEAAFoDAAAOAAAAAAAAAAEAIAAAACUBAABkcnMvZTJvRG9j&#10;LnhtbFBLBQYAAAAABgAGAFkBAABZBQAAAAA=&#10;">
                <v:fill on="f" focussize="0,0"/>
                <v:stroke color="#000000" joinstyle="round"/>
                <v:imagedata o:title=""/>
                <o:lock v:ext="edit" aspectratio="f"/>
              </v:line>
            </w:pict>
          </mc:Fallback>
        </mc:AlternateContent>
      </w:r>
      <w:r>
        <w:rPr>
          <w:rFonts w:hint="eastAsia" w:ascii="宋体" w:hAnsi="宋体" w:eastAsia="宋体" w:cs="宋体"/>
          <w:color w:val="000000" w:themeColor="text1"/>
          <w14:textFill>
            <w14:solidFill>
              <w14:schemeClr w14:val="tx1"/>
            </w14:solidFill>
          </w14:textFill>
        </w:rPr>
        <w:t>评价机构 怀柔科学城管理委员会</w:t>
      </w:r>
    </w:p>
    <w:p>
      <w:pPr>
        <w:ind w:firstLine="960" w:firstLineChars="3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1543685</wp:posOffset>
                </wp:positionH>
                <wp:positionV relativeFrom="paragraph">
                  <wp:posOffset>346710</wp:posOffset>
                </wp:positionV>
                <wp:extent cx="337185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3371850"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121.55pt;margin-top:27.3pt;height:0pt;width:265.5pt;z-index:251660288;mso-width-relative:page;mso-height-relative:page;" filled="f" stroked="t" coordsize="21600,21600" o:gfxdata="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HYnz6nWAAAACQEAAA8AAAAAAAAAAQAgAAAAIgAAAGRycy9kb3ducmV2Lnht&#10;bFBLAQIUABQAAAAIAIdO4kDAdbrhwgEAAFoDAAAOAAAAAAAAAAEAIAAAACUBAABkcnMvZTJvRG9j&#10;LnhtbFBLBQYAAAAABgAGAFkBAABZBQAAAAA=&#10;">
                <v:fill on="f" focussize="0,0"/>
                <v:stroke color="#000000" joinstyle="round"/>
                <v:imagedata o:title=""/>
                <o:lock v:ext="edit" aspectratio="f"/>
              </v:line>
            </w:pict>
          </mc:Fallback>
        </mc:AlternateContent>
      </w:r>
      <w:r>
        <w:rPr>
          <w:rFonts w:hint="eastAsia" w:ascii="宋体" w:hAnsi="宋体" w:eastAsia="宋体" w:cs="宋体"/>
          <w:color w:val="000000" w:themeColor="text1"/>
          <w14:textFill>
            <w14:solidFill>
              <w14:schemeClr w14:val="tx1"/>
            </w14:solidFill>
          </w14:textFill>
        </w:rPr>
        <w:t xml:space="preserve">         北京今诚明会计师事务所（普通合伙）</w:t>
      </w:r>
    </w:p>
    <w:p>
      <w:pPr>
        <w:spacing w:line="340" w:lineRule="exact"/>
        <w:jc w:val="left"/>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w:t>
      </w:r>
    </w:p>
    <w:p>
      <w:pPr>
        <w:spacing w:line="340" w:lineRule="exact"/>
        <w:ind w:firstLine="937" w:firstLineChars="293"/>
        <w:jc w:val="left"/>
        <w:rPr>
          <w:rFonts w:ascii="宋体" w:hAnsi="宋体" w:eastAsia="宋体" w:cs="宋体"/>
          <w:color w:val="000000" w:themeColor="text1"/>
          <w14:textFill>
            <w14:solidFill>
              <w14:schemeClr w14:val="tx1"/>
            </w14:solidFill>
          </w14:textFill>
        </w:rPr>
      </w:pPr>
    </w:p>
    <w:p>
      <w:pPr>
        <w:spacing w:line="340" w:lineRule="exact"/>
        <w:ind w:firstLine="937" w:firstLineChars="293"/>
        <w:jc w:val="left"/>
        <w:rPr>
          <w:rFonts w:ascii="宋体" w:hAnsi="宋体" w:eastAsia="宋体" w:cs="宋体"/>
          <w:color w:val="000000" w:themeColor="text1"/>
          <w14:textFill>
            <w14:solidFill>
              <w14:schemeClr w14:val="tx1"/>
            </w14:solidFill>
          </w14:textFill>
        </w:rPr>
      </w:pPr>
    </w:p>
    <w:p>
      <w:pPr>
        <w:spacing w:line="340" w:lineRule="exact"/>
        <w:ind w:firstLine="937" w:firstLineChars="293"/>
        <w:jc w:val="left"/>
        <w:rPr>
          <w:rFonts w:ascii="宋体" w:hAnsi="宋体" w:eastAsia="宋体" w:cs="宋体"/>
          <w:color w:val="000000" w:themeColor="text1"/>
          <w14:textFill>
            <w14:solidFill>
              <w14:schemeClr w14:val="tx1"/>
            </w14:solidFill>
          </w14:textFill>
        </w:rPr>
      </w:pPr>
    </w:p>
    <w:p>
      <w:pPr>
        <w:jc w:val="center"/>
        <w:rPr>
          <w:rFonts w:eastAsia="黑体"/>
          <w:color w:val="000000" w:themeColor="text1"/>
          <w:szCs w:val="32"/>
          <w14:textFill>
            <w14:solidFill>
              <w14:schemeClr w14:val="tx1"/>
            </w14:solidFill>
          </w14:textFill>
        </w:rPr>
      </w:pPr>
      <w:r>
        <w:rPr>
          <w:rFonts w:hint="eastAsia" w:eastAsia="黑体"/>
          <w:color w:val="000000" w:themeColor="text1"/>
          <w:szCs w:val="32"/>
          <w14:textFill>
            <w14:solidFill>
              <w14:schemeClr w14:val="tx1"/>
            </w14:solidFill>
          </w14:textFill>
        </w:rPr>
        <w:t>怀柔科学城管理委员会</w:t>
      </w:r>
    </w:p>
    <w:p>
      <w:pPr>
        <w:jc w:val="center"/>
        <w:rPr>
          <w:rFonts w:eastAsia="黑体"/>
          <w:color w:val="000000" w:themeColor="text1"/>
          <w:szCs w:val="32"/>
          <w14:textFill>
            <w14:solidFill>
              <w14:schemeClr w14:val="tx1"/>
            </w14:solidFill>
          </w14:textFill>
        </w:rPr>
        <w:sectPr>
          <w:footerReference r:id="rId4" w:type="first"/>
          <w:footerReference r:id="rId3" w:type="even"/>
          <w:pgSz w:w="11906" w:h="16838"/>
          <w:pgMar w:top="1440" w:right="1800" w:bottom="1440" w:left="1800" w:header="851" w:footer="992" w:gutter="0"/>
          <w:cols w:space="720" w:num="1"/>
          <w:docGrid w:type="lines" w:linePitch="312" w:charSpace="0"/>
        </w:sectPr>
      </w:pPr>
      <w:r>
        <w:rPr>
          <w:rFonts w:hint="eastAsia" w:eastAsia="黑体"/>
          <w:color w:val="000000" w:themeColor="text1"/>
          <w:szCs w:val="32"/>
          <w14:textFill>
            <w14:solidFill>
              <w14:schemeClr w14:val="tx1"/>
            </w14:solidFill>
          </w14:textFill>
        </w:rPr>
        <w:t>二〇二二年三月</w:t>
      </w:r>
    </w:p>
    <w:p>
      <w:pPr>
        <w:spacing w:line="560" w:lineRule="exact"/>
        <w:jc w:val="center"/>
        <w:rPr>
          <w:rFonts w:ascii="黑体" w:hAnsi="黑体" w:eastAsia="黑体" w:cs="黑体"/>
          <w:sz w:val="36"/>
          <w:szCs w:val="36"/>
        </w:rPr>
      </w:pPr>
      <w:r>
        <w:rPr>
          <w:rFonts w:hint="eastAsia" w:ascii="黑体" w:hAnsi="黑体" w:eastAsia="黑体" w:cs="黑体"/>
          <w:sz w:val="36"/>
          <w:szCs w:val="36"/>
        </w:rPr>
        <w:t>怀柔科学城参加“科博会”布展及相关活动项目经费绩效评价报告</w:t>
      </w:r>
    </w:p>
    <w:p>
      <w:pPr>
        <w:spacing w:before="156" w:beforeLines="50" w:line="360" w:lineRule="auto"/>
        <w:ind w:firstLine="640" w:firstLineChars="200"/>
        <w:rPr>
          <w:rFonts w:ascii="仿宋_GB2312" w:hAnsi="仿宋_GB2312" w:eastAsia="仿宋_GB2312" w:cs="仿宋_GB2312"/>
        </w:rPr>
      </w:pPr>
      <w:r>
        <w:rPr>
          <w:rFonts w:hint="eastAsia" w:ascii="仿宋_GB2312" w:hAnsi="仿宋_GB2312" w:eastAsia="仿宋_GB2312" w:cs="仿宋_GB2312"/>
        </w:rPr>
        <w:t>为了规范和加强预算绩效管理，提高财政支出管理水平，合理配置资源，优化支出结构，规范预算资金分配，提高财政资金的使用效益，检验财政支出预期目标实现程度，考核财政支出效率和综合效果，为以后年度财政资金安排提供重要依据，根据《北京市项目支出绩效评价管理办法》（京京财绩效〔2020〕2146号）等文件规定，怀柔科学城管理委员会（以下简称“管委会”）成立项目绩效评价工作组，对管委会“怀柔科学城参加‘科博会’布展及相关活动项目”（</w:t>
      </w:r>
      <w:r>
        <w:rPr>
          <w:rFonts w:ascii="仿宋_GB2312" w:hAnsi="仿宋_GB2312" w:eastAsia="仿宋_GB2312" w:cs="仿宋_GB2312"/>
        </w:rPr>
        <w:t>以下简称</w:t>
      </w:r>
      <w:r>
        <w:rPr>
          <w:rFonts w:hint="eastAsia" w:ascii="仿宋_GB2312" w:hAnsi="仿宋_GB2312" w:eastAsia="仿宋_GB2312" w:cs="仿宋_GB2312"/>
        </w:rPr>
        <w:t xml:space="preserve"> “项目”）实施绩效评价，形成本绩效评价报告。</w:t>
      </w:r>
    </w:p>
    <w:p>
      <w:pPr>
        <w:pStyle w:val="9"/>
        <w:spacing w:before="156" w:beforeLines="50" w:after="156" w:afterLines="50" w:line="560" w:lineRule="exact"/>
        <w:ind w:left="-214" w:leftChars="-67"/>
        <w:jc w:val="center"/>
        <w:rPr>
          <w:rFonts w:ascii="Times New Roman" w:hAnsi="Times New Roman"/>
          <w:b/>
          <w:sz w:val="28"/>
          <w:szCs w:val="28"/>
        </w:rPr>
      </w:pPr>
      <w:r>
        <w:rPr>
          <w:rFonts w:hint="eastAsia" w:eastAsia="宋体" w:cs="宋体"/>
          <w:b/>
          <w:sz w:val="24"/>
        </w:rPr>
        <w:t>表1</w:t>
      </w:r>
      <w:r>
        <w:rPr>
          <w:rFonts w:eastAsia="宋体" w:cs="宋体"/>
          <w:b/>
          <w:sz w:val="24"/>
        </w:rPr>
        <w:t>.</w:t>
      </w:r>
      <w:r>
        <w:rPr>
          <w:rFonts w:hint="eastAsia" w:eastAsia="宋体" w:cs="宋体"/>
          <w:b/>
          <w:sz w:val="24"/>
        </w:rPr>
        <w:t>项目评价结论一览表</w:t>
      </w:r>
    </w:p>
    <w:tbl>
      <w:tblPr>
        <w:tblStyle w:val="19"/>
        <w:tblW w:w="84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57" w:type="dxa"/>
          <w:bottom w:w="0" w:type="dxa"/>
          <w:right w:w="57" w:type="dxa"/>
        </w:tblCellMar>
      </w:tblPr>
      <w:tblGrid>
        <w:gridCol w:w="2250"/>
        <w:gridCol w:w="3240"/>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57" w:type="dxa"/>
            <w:bottom w:w="0" w:type="dxa"/>
            <w:right w:w="57" w:type="dxa"/>
          </w:tblCellMar>
        </w:tblPrEx>
        <w:trPr>
          <w:cantSplit/>
          <w:trHeight w:val="830" w:hRule="atLeast"/>
          <w:jc w:val="center"/>
        </w:trPr>
        <w:tc>
          <w:tcPr>
            <w:tcW w:w="2250" w:type="dxa"/>
            <w:shd w:val="clear" w:color="auto" w:fill="A4A4A4"/>
            <w:vAlign w:val="center"/>
          </w:tcPr>
          <w:p>
            <w:pPr>
              <w:adjustRightInd w:val="0"/>
              <w:snapToGrid w:val="0"/>
              <w:spacing w:before="120" w:after="60" w:line="300" w:lineRule="auto"/>
              <w:jc w:val="center"/>
              <w:rPr>
                <w:rFonts w:ascii="宋体" w:hAnsi="宋体" w:eastAsia="宋体" w:cs="宋体"/>
                <w:b/>
                <w:sz w:val="21"/>
                <w:szCs w:val="21"/>
              </w:rPr>
            </w:pPr>
            <w:r>
              <w:rPr>
                <w:rFonts w:hint="eastAsia" w:ascii="宋体" w:hAnsi="宋体" w:eastAsia="宋体" w:cs="宋体"/>
                <w:b/>
                <w:sz w:val="21"/>
                <w:szCs w:val="21"/>
              </w:rPr>
              <w:t>评价内容</w:t>
            </w:r>
          </w:p>
        </w:tc>
        <w:tc>
          <w:tcPr>
            <w:tcW w:w="3240" w:type="dxa"/>
            <w:shd w:val="clear" w:color="auto" w:fill="A4A4A4"/>
            <w:vAlign w:val="center"/>
          </w:tcPr>
          <w:p>
            <w:pPr>
              <w:adjustRightInd w:val="0"/>
              <w:snapToGrid w:val="0"/>
              <w:spacing w:before="120" w:after="60" w:line="300" w:lineRule="auto"/>
              <w:jc w:val="center"/>
              <w:rPr>
                <w:rFonts w:ascii="宋体" w:hAnsi="宋体" w:eastAsia="宋体" w:cs="宋体"/>
                <w:b/>
                <w:sz w:val="21"/>
                <w:szCs w:val="21"/>
              </w:rPr>
            </w:pPr>
            <w:r>
              <w:rPr>
                <w:rFonts w:hint="eastAsia" w:ascii="宋体" w:hAnsi="宋体" w:eastAsia="宋体" w:cs="宋体"/>
                <w:b/>
                <w:sz w:val="21"/>
                <w:szCs w:val="21"/>
              </w:rPr>
              <w:t>分值</w:t>
            </w:r>
          </w:p>
        </w:tc>
        <w:tc>
          <w:tcPr>
            <w:tcW w:w="2995" w:type="dxa"/>
            <w:shd w:val="clear" w:color="auto" w:fill="A4A4A4"/>
            <w:vAlign w:val="center"/>
          </w:tcPr>
          <w:p>
            <w:pPr>
              <w:adjustRightInd w:val="0"/>
              <w:snapToGrid w:val="0"/>
              <w:spacing w:before="120" w:after="60" w:line="300" w:lineRule="auto"/>
              <w:jc w:val="center"/>
              <w:rPr>
                <w:rFonts w:ascii="宋体" w:hAnsi="宋体" w:eastAsia="宋体" w:cs="宋体"/>
                <w:b/>
                <w:sz w:val="21"/>
                <w:szCs w:val="21"/>
              </w:rPr>
            </w:pPr>
            <w:r>
              <w:rPr>
                <w:rFonts w:hint="eastAsia" w:ascii="宋体" w:hAnsi="宋体" w:eastAsia="宋体" w:cs="宋体"/>
                <w:b/>
                <w:sz w:val="21"/>
                <w:szCs w:val="21"/>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32" w:hRule="atLeast"/>
          <w:jc w:val="center"/>
        </w:trPr>
        <w:tc>
          <w:tcPr>
            <w:tcW w:w="2250" w:type="dxa"/>
            <w:shd w:val="clear" w:color="auto" w:fill="FFFFFF"/>
            <w:vAlign w:val="center"/>
          </w:tcPr>
          <w:p>
            <w:pPr>
              <w:pStyle w:val="7"/>
              <w:adjustRightInd w:val="0"/>
              <w:snapToGrid w:val="0"/>
              <w:spacing w:before="120" w:after="60" w:line="300" w:lineRule="auto"/>
              <w:ind w:firstLine="0"/>
              <w:jc w:val="center"/>
              <w:rPr>
                <w:rFonts w:ascii="宋体" w:hAnsi="宋体" w:eastAsia="宋体" w:cs="宋体"/>
                <w:b/>
                <w:szCs w:val="21"/>
              </w:rPr>
            </w:pPr>
            <w:r>
              <w:rPr>
                <w:rFonts w:hint="eastAsia" w:ascii="宋体" w:hAnsi="宋体" w:eastAsia="宋体" w:cs="宋体"/>
                <w:b/>
                <w:szCs w:val="21"/>
              </w:rPr>
              <w:t>项目决策</w:t>
            </w:r>
          </w:p>
        </w:tc>
        <w:tc>
          <w:tcPr>
            <w:tcW w:w="3240" w:type="dxa"/>
            <w:shd w:val="clear" w:color="auto" w:fill="FFFFFF"/>
            <w:vAlign w:val="center"/>
          </w:tcPr>
          <w:p>
            <w:pPr>
              <w:adjustRightInd w:val="0"/>
              <w:snapToGrid w:val="0"/>
              <w:jc w:val="center"/>
              <w:rPr>
                <w:rFonts w:ascii="宋体" w:hAnsi="宋体" w:eastAsia="宋体" w:cs="宋体"/>
                <w:b/>
                <w:sz w:val="21"/>
                <w:szCs w:val="21"/>
              </w:rPr>
            </w:pPr>
            <w:r>
              <w:rPr>
                <w:rFonts w:ascii="宋体" w:hAnsi="宋体" w:eastAsia="宋体" w:cs="宋体"/>
                <w:b/>
                <w:sz w:val="21"/>
                <w:szCs w:val="21"/>
              </w:rPr>
              <w:t>10</w:t>
            </w:r>
          </w:p>
        </w:tc>
        <w:tc>
          <w:tcPr>
            <w:tcW w:w="2995" w:type="dxa"/>
            <w:shd w:val="clear" w:color="auto" w:fill="FFFFFF"/>
            <w:vAlign w:val="center"/>
          </w:tcPr>
          <w:p>
            <w:pPr>
              <w:adjustRightInd w:val="0"/>
              <w:snapToGrid w:val="0"/>
              <w:jc w:val="center"/>
              <w:rPr>
                <w:rFonts w:ascii="宋体" w:hAnsi="宋体" w:eastAsia="宋体" w:cs="宋体"/>
                <w:b/>
                <w:sz w:val="21"/>
                <w:szCs w:val="21"/>
              </w:rPr>
            </w:pPr>
            <w:r>
              <w:rPr>
                <w:rFonts w:hint="eastAsia" w:ascii="宋体" w:hAnsi="宋体" w:eastAsia="宋体" w:cs="宋体"/>
                <w:b/>
                <w:sz w:val="21"/>
                <w:szCs w:val="21"/>
              </w:rPr>
              <w:t>7</w:t>
            </w:r>
            <w:r>
              <w:rPr>
                <w:rFonts w:ascii="宋体" w:hAnsi="宋体" w:eastAsia="宋体" w:cs="宋体"/>
                <w:b/>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32" w:hRule="atLeast"/>
          <w:jc w:val="center"/>
        </w:trPr>
        <w:tc>
          <w:tcPr>
            <w:tcW w:w="2250" w:type="dxa"/>
            <w:shd w:val="clear" w:color="auto" w:fill="FFFFFF"/>
            <w:vAlign w:val="center"/>
          </w:tcPr>
          <w:p>
            <w:pPr>
              <w:adjustRightInd w:val="0"/>
              <w:snapToGrid w:val="0"/>
              <w:spacing w:before="120" w:after="60" w:line="300" w:lineRule="auto"/>
              <w:jc w:val="center"/>
              <w:rPr>
                <w:rFonts w:ascii="宋体" w:hAnsi="宋体" w:eastAsia="宋体" w:cs="宋体"/>
                <w:b/>
                <w:sz w:val="21"/>
                <w:szCs w:val="21"/>
              </w:rPr>
            </w:pPr>
            <w:r>
              <w:rPr>
                <w:rFonts w:hint="eastAsia" w:ascii="宋体" w:hAnsi="宋体" w:eastAsia="宋体" w:cs="宋体"/>
                <w:b/>
                <w:sz w:val="21"/>
                <w:szCs w:val="21"/>
              </w:rPr>
              <w:t>项目管理</w:t>
            </w:r>
          </w:p>
        </w:tc>
        <w:tc>
          <w:tcPr>
            <w:tcW w:w="3240" w:type="dxa"/>
            <w:shd w:val="clear" w:color="auto" w:fill="FFFFFF"/>
            <w:vAlign w:val="center"/>
          </w:tcPr>
          <w:p>
            <w:pPr>
              <w:adjustRightInd w:val="0"/>
              <w:snapToGrid w:val="0"/>
              <w:jc w:val="center"/>
              <w:rPr>
                <w:rFonts w:ascii="宋体" w:hAnsi="宋体" w:eastAsia="宋体" w:cs="宋体"/>
                <w:b/>
                <w:sz w:val="21"/>
                <w:szCs w:val="21"/>
              </w:rPr>
            </w:pPr>
            <w:r>
              <w:rPr>
                <w:rFonts w:ascii="宋体" w:hAnsi="宋体" w:eastAsia="宋体" w:cs="宋体"/>
                <w:b/>
                <w:sz w:val="21"/>
                <w:szCs w:val="21"/>
              </w:rPr>
              <w:t>2</w:t>
            </w:r>
            <w:r>
              <w:rPr>
                <w:rFonts w:hint="eastAsia" w:ascii="宋体" w:hAnsi="宋体" w:eastAsia="宋体" w:cs="宋体"/>
                <w:b/>
                <w:sz w:val="21"/>
                <w:szCs w:val="21"/>
              </w:rPr>
              <w:t>0</w:t>
            </w:r>
          </w:p>
        </w:tc>
        <w:tc>
          <w:tcPr>
            <w:tcW w:w="2995" w:type="dxa"/>
            <w:shd w:val="clear" w:color="auto" w:fill="FFFFFF"/>
            <w:vAlign w:val="center"/>
          </w:tcPr>
          <w:p>
            <w:pPr>
              <w:adjustRightInd w:val="0"/>
              <w:snapToGrid w:val="0"/>
              <w:jc w:val="center"/>
              <w:rPr>
                <w:rFonts w:ascii="宋体" w:hAnsi="宋体" w:eastAsia="宋体" w:cs="宋体"/>
                <w:b/>
                <w:sz w:val="21"/>
                <w:szCs w:val="21"/>
              </w:rPr>
            </w:pPr>
            <w:r>
              <w:rPr>
                <w:rFonts w:hint="eastAsia" w:ascii="宋体" w:hAnsi="宋体" w:eastAsia="宋体" w:cs="宋体"/>
                <w:b/>
                <w:sz w:val="21"/>
                <w:szCs w:val="21"/>
              </w:rPr>
              <w:t>1</w:t>
            </w:r>
            <w:r>
              <w:rPr>
                <w:rFonts w:ascii="宋体" w:hAnsi="宋体" w:eastAsia="宋体" w:cs="宋体"/>
                <w:b/>
                <w:sz w:val="21"/>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32" w:hRule="atLeast"/>
          <w:jc w:val="center"/>
        </w:trPr>
        <w:tc>
          <w:tcPr>
            <w:tcW w:w="2250" w:type="dxa"/>
            <w:shd w:val="clear" w:color="auto" w:fill="FFFFFF"/>
            <w:vAlign w:val="center"/>
          </w:tcPr>
          <w:p>
            <w:pPr>
              <w:adjustRightInd w:val="0"/>
              <w:snapToGrid w:val="0"/>
              <w:spacing w:before="120" w:after="60" w:line="300" w:lineRule="auto"/>
              <w:jc w:val="center"/>
              <w:rPr>
                <w:rFonts w:ascii="宋体" w:hAnsi="宋体" w:eastAsia="宋体" w:cs="宋体"/>
                <w:b/>
                <w:sz w:val="21"/>
                <w:szCs w:val="21"/>
              </w:rPr>
            </w:pPr>
            <w:r>
              <w:rPr>
                <w:rFonts w:hint="eastAsia" w:ascii="宋体" w:hAnsi="宋体" w:eastAsia="宋体" w:cs="宋体"/>
                <w:b/>
                <w:sz w:val="21"/>
                <w:szCs w:val="21"/>
              </w:rPr>
              <w:t>项目产出</w:t>
            </w:r>
          </w:p>
        </w:tc>
        <w:tc>
          <w:tcPr>
            <w:tcW w:w="3240" w:type="dxa"/>
            <w:shd w:val="clear" w:color="auto" w:fill="FFFFFF"/>
            <w:vAlign w:val="center"/>
          </w:tcPr>
          <w:p>
            <w:pPr>
              <w:adjustRightInd w:val="0"/>
              <w:snapToGrid w:val="0"/>
              <w:jc w:val="center"/>
              <w:rPr>
                <w:rFonts w:ascii="宋体" w:hAnsi="宋体" w:eastAsia="宋体" w:cs="宋体"/>
                <w:b/>
                <w:sz w:val="21"/>
                <w:szCs w:val="21"/>
              </w:rPr>
            </w:pPr>
            <w:r>
              <w:rPr>
                <w:rFonts w:ascii="宋体" w:hAnsi="宋体" w:eastAsia="宋体" w:cs="宋体"/>
                <w:b/>
                <w:sz w:val="21"/>
                <w:szCs w:val="21"/>
              </w:rPr>
              <w:t>40</w:t>
            </w:r>
          </w:p>
        </w:tc>
        <w:tc>
          <w:tcPr>
            <w:tcW w:w="2995" w:type="dxa"/>
            <w:shd w:val="clear" w:color="auto" w:fill="FFFFFF"/>
            <w:vAlign w:val="center"/>
          </w:tcPr>
          <w:p>
            <w:pPr>
              <w:adjustRightInd w:val="0"/>
              <w:snapToGrid w:val="0"/>
              <w:jc w:val="center"/>
              <w:rPr>
                <w:rFonts w:ascii="宋体" w:hAnsi="宋体" w:eastAsia="宋体" w:cs="宋体"/>
                <w:b/>
                <w:sz w:val="21"/>
                <w:szCs w:val="21"/>
              </w:rPr>
            </w:pPr>
            <w:r>
              <w:rPr>
                <w:rFonts w:hint="eastAsia" w:ascii="宋体" w:hAnsi="宋体" w:eastAsia="宋体" w:cs="宋体"/>
                <w:b/>
                <w:sz w:val="21"/>
                <w:szCs w:val="21"/>
              </w:rPr>
              <w:t>3</w:t>
            </w:r>
            <w:r>
              <w:rPr>
                <w:rFonts w:ascii="宋体" w:hAnsi="宋体" w:eastAsia="宋体" w:cs="宋体"/>
                <w:b/>
                <w:sz w:val="21"/>
                <w:szCs w:val="21"/>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32" w:hRule="atLeast"/>
          <w:jc w:val="center"/>
        </w:trPr>
        <w:tc>
          <w:tcPr>
            <w:tcW w:w="2250" w:type="dxa"/>
            <w:shd w:val="clear" w:color="auto" w:fill="FFFFFF"/>
            <w:vAlign w:val="center"/>
          </w:tcPr>
          <w:p>
            <w:pPr>
              <w:adjustRightInd w:val="0"/>
              <w:snapToGrid w:val="0"/>
              <w:spacing w:before="120" w:after="60" w:line="300" w:lineRule="auto"/>
              <w:jc w:val="center"/>
              <w:rPr>
                <w:rFonts w:ascii="宋体" w:hAnsi="宋体" w:eastAsia="宋体" w:cs="宋体"/>
                <w:b/>
                <w:sz w:val="21"/>
                <w:szCs w:val="21"/>
              </w:rPr>
            </w:pPr>
            <w:r>
              <w:rPr>
                <w:rFonts w:hint="eastAsia" w:ascii="宋体" w:hAnsi="宋体" w:eastAsia="宋体" w:cs="宋体"/>
                <w:b/>
                <w:sz w:val="21"/>
                <w:szCs w:val="21"/>
              </w:rPr>
              <w:t>项目效益</w:t>
            </w:r>
          </w:p>
        </w:tc>
        <w:tc>
          <w:tcPr>
            <w:tcW w:w="3240" w:type="dxa"/>
            <w:shd w:val="clear" w:color="auto" w:fill="FFFFFF"/>
            <w:vAlign w:val="center"/>
          </w:tcPr>
          <w:p>
            <w:pPr>
              <w:adjustRightInd w:val="0"/>
              <w:snapToGrid w:val="0"/>
              <w:jc w:val="center"/>
              <w:rPr>
                <w:rFonts w:ascii="宋体" w:hAnsi="宋体" w:eastAsia="宋体" w:cs="宋体"/>
                <w:b/>
                <w:sz w:val="21"/>
                <w:szCs w:val="21"/>
              </w:rPr>
            </w:pPr>
            <w:r>
              <w:rPr>
                <w:rFonts w:hint="eastAsia" w:ascii="宋体" w:hAnsi="宋体" w:eastAsia="宋体" w:cs="宋体"/>
                <w:b/>
                <w:sz w:val="21"/>
                <w:szCs w:val="21"/>
              </w:rPr>
              <w:t>3</w:t>
            </w:r>
            <w:r>
              <w:rPr>
                <w:rFonts w:ascii="宋体" w:hAnsi="宋体" w:eastAsia="宋体" w:cs="宋体"/>
                <w:b/>
                <w:sz w:val="21"/>
                <w:szCs w:val="21"/>
              </w:rPr>
              <w:t>0</w:t>
            </w:r>
          </w:p>
        </w:tc>
        <w:tc>
          <w:tcPr>
            <w:tcW w:w="2995" w:type="dxa"/>
            <w:shd w:val="clear" w:color="auto" w:fill="FFFFFF"/>
            <w:vAlign w:val="center"/>
          </w:tcPr>
          <w:p>
            <w:pPr>
              <w:adjustRightInd w:val="0"/>
              <w:snapToGrid w:val="0"/>
              <w:jc w:val="center"/>
              <w:rPr>
                <w:rFonts w:ascii="宋体" w:hAnsi="宋体" w:eastAsia="宋体" w:cs="宋体"/>
                <w:b/>
                <w:sz w:val="21"/>
                <w:szCs w:val="21"/>
              </w:rPr>
            </w:pPr>
            <w:r>
              <w:rPr>
                <w:rFonts w:hint="eastAsia" w:ascii="宋体" w:hAnsi="宋体" w:eastAsia="宋体" w:cs="宋体"/>
                <w:b/>
                <w:sz w:val="21"/>
                <w:szCs w:val="21"/>
              </w:rPr>
              <w:t>2</w:t>
            </w:r>
            <w:r>
              <w:rPr>
                <w:rFonts w:ascii="宋体" w:hAnsi="宋体" w:eastAsia="宋体" w:cs="宋体"/>
                <w:b/>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30" w:hRule="atLeast"/>
          <w:jc w:val="center"/>
        </w:trPr>
        <w:tc>
          <w:tcPr>
            <w:tcW w:w="2250" w:type="dxa"/>
            <w:shd w:val="clear" w:color="auto" w:fill="FFFFFF"/>
            <w:vAlign w:val="center"/>
          </w:tcPr>
          <w:p>
            <w:pPr>
              <w:adjustRightInd w:val="0"/>
              <w:snapToGrid w:val="0"/>
              <w:spacing w:before="120" w:after="60" w:line="300" w:lineRule="auto"/>
              <w:jc w:val="center"/>
              <w:rPr>
                <w:rFonts w:ascii="宋体" w:hAnsi="宋体" w:eastAsia="宋体" w:cs="宋体"/>
                <w:b/>
                <w:sz w:val="21"/>
                <w:szCs w:val="21"/>
              </w:rPr>
            </w:pPr>
            <w:r>
              <w:rPr>
                <w:rFonts w:hint="eastAsia" w:ascii="宋体" w:hAnsi="宋体" w:eastAsia="宋体" w:cs="宋体"/>
                <w:b/>
                <w:sz w:val="21"/>
                <w:szCs w:val="21"/>
              </w:rPr>
              <w:t>综合得分</w:t>
            </w:r>
          </w:p>
        </w:tc>
        <w:tc>
          <w:tcPr>
            <w:tcW w:w="3240" w:type="dxa"/>
            <w:shd w:val="clear" w:color="auto" w:fill="FFFFFF"/>
            <w:vAlign w:val="center"/>
          </w:tcPr>
          <w:p>
            <w:pPr>
              <w:adjustRightInd w:val="0"/>
              <w:snapToGrid w:val="0"/>
              <w:jc w:val="center"/>
              <w:rPr>
                <w:rFonts w:ascii="宋体" w:hAnsi="宋体" w:eastAsia="宋体" w:cs="宋体"/>
                <w:b/>
                <w:sz w:val="21"/>
                <w:szCs w:val="21"/>
              </w:rPr>
            </w:pPr>
            <w:r>
              <w:rPr>
                <w:rFonts w:hint="eastAsia" w:ascii="宋体" w:hAnsi="宋体" w:eastAsia="宋体" w:cs="宋体"/>
                <w:b/>
                <w:sz w:val="21"/>
                <w:szCs w:val="21"/>
              </w:rPr>
              <w:t>100</w:t>
            </w:r>
          </w:p>
        </w:tc>
        <w:tc>
          <w:tcPr>
            <w:tcW w:w="2995" w:type="dxa"/>
            <w:shd w:val="clear" w:color="auto" w:fill="FFFFFF"/>
            <w:vAlign w:val="center"/>
          </w:tcPr>
          <w:p>
            <w:pPr>
              <w:adjustRightInd w:val="0"/>
              <w:snapToGrid w:val="0"/>
              <w:jc w:val="center"/>
              <w:rPr>
                <w:rFonts w:ascii="宋体" w:hAnsi="宋体" w:eastAsia="宋体" w:cs="宋体"/>
                <w:b/>
                <w:sz w:val="21"/>
                <w:szCs w:val="21"/>
              </w:rPr>
            </w:pPr>
            <w:r>
              <w:rPr>
                <w:rFonts w:hint="eastAsia" w:ascii="宋体" w:hAnsi="宋体" w:eastAsia="宋体" w:cs="宋体"/>
                <w:b/>
                <w:sz w:val="21"/>
                <w:szCs w:val="21"/>
              </w:rPr>
              <w:t>8</w:t>
            </w:r>
            <w:r>
              <w:rPr>
                <w:rFonts w:ascii="宋体" w:hAnsi="宋体" w:eastAsia="宋体" w:cs="宋体"/>
                <w:b/>
                <w:sz w:val="21"/>
                <w:szCs w:val="21"/>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815" w:hRule="atLeast"/>
          <w:jc w:val="center"/>
        </w:trPr>
        <w:tc>
          <w:tcPr>
            <w:tcW w:w="2250" w:type="dxa"/>
            <w:shd w:val="clear" w:color="auto" w:fill="FFFFFF"/>
            <w:vAlign w:val="center"/>
          </w:tcPr>
          <w:p>
            <w:pPr>
              <w:adjustRightInd w:val="0"/>
              <w:snapToGrid w:val="0"/>
              <w:spacing w:before="120" w:after="60" w:line="300" w:lineRule="auto"/>
              <w:jc w:val="center"/>
              <w:rPr>
                <w:rFonts w:ascii="宋体" w:hAnsi="宋体" w:eastAsia="宋体" w:cs="宋体"/>
                <w:b/>
                <w:sz w:val="21"/>
                <w:szCs w:val="21"/>
              </w:rPr>
            </w:pPr>
            <w:r>
              <w:rPr>
                <w:rFonts w:hint="eastAsia" w:ascii="宋体" w:hAnsi="宋体" w:eastAsia="宋体" w:cs="宋体"/>
                <w:b/>
                <w:sz w:val="21"/>
                <w:szCs w:val="21"/>
              </w:rPr>
              <w:t>绩效评定级别</w:t>
            </w:r>
          </w:p>
        </w:tc>
        <w:tc>
          <w:tcPr>
            <w:tcW w:w="6235" w:type="dxa"/>
            <w:gridSpan w:val="2"/>
            <w:shd w:val="clear" w:color="auto" w:fill="FFFFFF"/>
            <w:vAlign w:val="center"/>
          </w:tcPr>
          <w:p>
            <w:pPr>
              <w:adjustRightInd w:val="0"/>
              <w:snapToGrid w:val="0"/>
              <w:jc w:val="center"/>
              <w:rPr>
                <w:rFonts w:ascii="宋体" w:hAnsi="宋体" w:eastAsia="宋体" w:cs="宋体"/>
                <w:b/>
                <w:sz w:val="21"/>
                <w:szCs w:val="21"/>
              </w:rPr>
            </w:pPr>
            <w:r>
              <w:rPr>
                <w:rFonts w:hint="eastAsia" w:ascii="宋体" w:hAnsi="宋体" w:eastAsia="宋体" w:cs="宋体"/>
                <w:b/>
                <w:sz w:val="21"/>
                <w:szCs w:val="21"/>
              </w:rPr>
              <w:t>良好</w:t>
            </w:r>
          </w:p>
        </w:tc>
      </w:tr>
    </w:tbl>
    <w:p>
      <w:pPr>
        <w:jc w:val="center"/>
        <w:rPr>
          <w:rFonts w:eastAsia="黑体"/>
          <w:color w:val="000000" w:themeColor="text1"/>
          <w:szCs w:val="32"/>
          <w14:textFill>
            <w14:solidFill>
              <w14:schemeClr w14:val="tx1"/>
            </w14:solidFill>
          </w14:textFill>
        </w:rPr>
        <w:sectPr>
          <w:pgSz w:w="11906" w:h="16838"/>
          <w:pgMar w:top="1440" w:right="1800" w:bottom="1440" w:left="1800" w:header="851" w:footer="992" w:gutter="0"/>
          <w:cols w:space="720" w:num="1"/>
          <w:docGrid w:type="lines" w:linePitch="312" w:charSpace="0"/>
        </w:sectPr>
      </w:pPr>
    </w:p>
    <w:p>
      <w:pPr>
        <w:pStyle w:val="13"/>
        <w:tabs>
          <w:tab w:val="right" w:leader="dot" w:pos="8306"/>
        </w:tabs>
        <w:jc w:val="center"/>
        <w:rPr>
          <w:rFonts w:ascii="宋体" w:hAnsi="宋体" w:eastAsia="宋体"/>
          <w:b/>
          <w:bCs/>
          <w:color w:val="000000" w:themeColor="text1"/>
          <w:sz w:val="44"/>
          <w:szCs w:val="44"/>
          <w14:textFill>
            <w14:solidFill>
              <w14:schemeClr w14:val="tx1"/>
            </w14:solidFill>
          </w14:textFill>
        </w:rPr>
      </w:pPr>
      <w:r>
        <w:rPr>
          <w:rFonts w:hint="eastAsia" w:ascii="宋体" w:hAnsi="宋体" w:eastAsia="宋体"/>
          <w:b/>
          <w:bCs/>
          <w:color w:val="000000" w:themeColor="text1"/>
          <w:sz w:val="44"/>
          <w:szCs w:val="44"/>
          <w14:textFill>
            <w14:solidFill>
              <w14:schemeClr w14:val="tx1"/>
            </w14:solidFill>
          </w14:textFill>
        </w:rPr>
        <w:t>目    录</w:t>
      </w:r>
    </w:p>
    <w:p>
      <w:pPr>
        <w:pStyle w:val="13"/>
        <w:tabs>
          <w:tab w:val="right" w:leader="dot" w:pos="8306"/>
        </w:tabs>
        <w:rPr>
          <w:rFonts w:ascii="宋体" w:hAnsi="宋体"/>
          <w:b/>
          <w:bCs/>
          <w:color w:val="000000" w:themeColor="text1"/>
          <w:sz w:val="44"/>
          <w:szCs w:val="44"/>
          <w14:textFill>
            <w14:solidFill>
              <w14:schemeClr w14:val="tx1"/>
            </w14:solidFill>
          </w14:textFill>
        </w:rPr>
      </w:pPr>
    </w:p>
    <w:p>
      <w:pPr>
        <w:pStyle w:val="13"/>
        <w:tabs>
          <w:tab w:val="right" w:leader="dot" w:pos="8296"/>
        </w:tabs>
        <w:rPr>
          <w:rFonts w:asciiTheme="minorHAnsi" w:hAnsiTheme="minorHAnsi" w:eastAsiaTheme="minorEastAsia" w:cstheme="minorBidi"/>
          <w:sz w:val="21"/>
          <w:szCs w:val="22"/>
        </w:rPr>
      </w:pPr>
      <w:r>
        <w:rPr>
          <w:rFonts w:hint="eastAsia" w:ascii="仿宋" w:hAnsi="仿宋" w:cs="仿宋"/>
          <w:bCs/>
          <w:color w:val="000000" w:themeColor="text1"/>
          <w:szCs w:val="32"/>
          <w14:textFill>
            <w14:solidFill>
              <w14:schemeClr w14:val="tx1"/>
            </w14:solidFill>
          </w14:textFill>
        </w:rPr>
        <w:fldChar w:fldCharType="begin"/>
      </w:r>
      <w:r>
        <w:rPr>
          <w:rFonts w:hint="eastAsia" w:ascii="仿宋" w:hAnsi="仿宋" w:cs="仿宋"/>
          <w:bCs/>
          <w:color w:val="000000" w:themeColor="text1"/>
          <w:szCs w:val="32"/>
          <w14:textFill>
            <w14:solidFill>
              <w14:schemeClr w14:val="tx1"/>
            </w14:solidFill>
          </w14:textFill>
        </w:rPr>
        <w:instrText xml:space="preserve">TOC \o "1-2" \h \u </w:instrText>
      </w:r>
      <w:r>
        <w:rPr>
          <w:rFonts w:hint="eastAsia" w:ascii="仿宋" w:hAnsi="仿宋" w:cs="仿宋"/>
          <w:bCs/>
          <w:color w:val="000000" w:themeColor="text1"/>
          <w:szCs w:val="32"/>
          <w14:textFill>
            <w14:solidFill>
              <w14:schemeClr w14:val="tx1"/>
            </w14:solidFill>
          </w14:textFill>
        </w:rPr>
        <w:fldChar w:fldCharType="separate"/>
      </w:r>
      <w:r>
        <w:fldChar w:fldCharType="begin"/>
      </w:r>
      <w:r>
        <w:instrText xml:space="preserve"> HYPERLINK \l "_Toc98232702" </w:instrText>
      </w:r>
      <w:r>
        <w:fldChar w:fldCharType="separate"/>
      </w:r>
      <w:r>
        <w:rPr>
          <w:rStyle w:val="17"/>
          <w:rFonts w:hint="eastAsia" w:ascii="仿宋_GB2312" w:hAnsi="仿宋_GB2312" w:eastAsia="仿宋_GB2312" w:cs="仿宋_GB2312"/>
        </w:rPr>
        <w:t>一、项目概述</w:t>
      </w:r>
      <w:r>
        <w:tab/>
      </w:r>
      <w:r>
        <w:fldChar w:fldCharType="begin"/>
      </w:r>
      <w:r>
        <w:instrText xml:space="preserve"> PAGEREF _Toc98232702 \h </w:instrText>
      </w:r>
      <w:r>
        <w:fldChar w:fldCharType="separate"/>
      </w:r>
      <w:r>
        <w:t>1</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rPr>
      </w:pPr>
      <w:r>
        <w:fldChar w:fldCharType="begin"/>
      </w:r>
      <w:r>
        <w:instrText xml:space="preserve"> HYPERLINK \l "_Toc98232703" </w:instrText>
      </w:r>
      <w:r>
        <w:fldChar w:fldCharType="separate"/>
      </w:r>
      <w:r>
        <w:rPr>
          <w:rStyle w:val="17"/>
          <w:rFonts w:hint="eastAsia" w:ascii="仿宋_GB2312" w:hAnsi="仿宋_GB2312" w:eastAsia="仿宋_GB2312" w:cs="仿宋_GB2312"/>
          <w:kern w:val="44"/>
        </w:rPr>
        <w:t>（一）项目概况</w:t>
      </w:r>
      <w:r>
        <w:tab/>
      </w:r>
      <w:r>
        <w:fldChar w:fldCharType="begin"/>
      </w:r>
      <w:r>
        <w:instrText xml:space="preserve"> PAGEREF _Toc98232703 \h </w:instrText>
      </w:r>
      <w:r>
        <w:fldChar w:fldCharType="separate"/>
      </w:r>
      <w:r>
        <w:t>1</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rPr>
      </w:pPr>
      <w:r>
        <w:fldChar w:fldCharType="begin"/>
      </w:r>
      <w:r>
        <w:instrText xml:space="preserve"> HYPERLINK \l "_Toc98232704" </w:instrText>
      </w:r>
      <w:r>
        <w:fldChar w:fldCharType="separate"/>
      </w:r>
      <w:r>
        <w:rPr>
          <w:rStyle w:val="17"/>
          <w:rFonts w:hint="eastAsia" w:ascii="仿宋_GB2312" w:hAnsi="仿宋_GB2312" w:eastAsia="仿宋_GB2312" w:cs="仿宋_GB2312"/>
          <w:kern w:val="44"/>
        </w:rPr>
        <w:t>（二）项目资金情况</w:t>
      </w:r>
      <w:r>
        <w:tab/>
      </w:r>
      <w:r>
        <w:fldChar w:fldCharType="begin"/>
      </w:r>
      <w:r>
        <w:instrText xml:space="preserve"> PAGEREF _Toc98232704 \h </w:instrText>
      </w:r>
      <w:r>
        <w:fldChar w:fldCharType="separate"/>
      </w:r>
      <w:r>
        <w:t>1</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rPr>
      </w:pPr>
      <w:r>
        <w:fldChar w:fldCharType="begin"/>
      </w:r>
      <w:r>
        <w:instrText xml:space="preserve"> HYPERLINK \l "_Toc98232705" </w:instrText>
      </w:r>
      <w:r>
        <w:fldChar w:fldCharType="separate"/>
      </w:r>
      <w:r>
        <w:rPr>
          <w:rStyle w:val="17"/>
          <w:rFonts w:hint="eastAsia" w:ascii="仿宋_GB2312" w:hAnsi="仿宋_GB2312" w:eastAsia="仿宋_GB2312" w:cs="仿宋_GB2312"/>
          <w:kern w:val="44"/>
        </w:rPr>
        <w:t>（三）绩效目标</w:t>
      </w:r>
      <w:r>
        <w:tab/>
      </w:r>
      <w:r>
        <w:fldChar w:fldCharType="begin"/>
      </w:r>
      <w:r>
        <w:instrText xml:space="preserve"> PAGEREF _Toc98232705 \h </w:instrText>
      </w:r>
      <w:r>
        <w:fldChar w:fldCharType="separate"/>
      </w:r>
      <w:r>
        <w:t>2</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"_Toc98232706" </w:instrText>
      </w:r>
      <w:r>
        <w:fldChar w:fldCharType="separate"/>
      </w:r>
      <w:r>
        <w:rPr>
          <w:rStyle w:val="17"/>
          <w:rFonts w:hint="eastAsia" w:ascii="仿宋_GB2312" w:hAnsi="仿宋_GB2312" w:eastAsia="仿宋_GB2312" w:cs="仿宋_GB2312"/>
        </w:rPr>
        <w:t>二、评价工作简述</w:t>
      </w:r>
      <w:r>
        <w:tab/>
      </w:r>
      <w:r>
        <w:fldChar w:fldCharType="begin"/>
      </w:r>
      <w:r>
        <w:instrText xml:space="preserve"> PAGEREF _Toc98232706 \h </w:instrText>
      </w:r>
      <w:r>
        <w:fldChar w:fldCharType="separate"/>
      </w:r>
      <w:r>
        <w:t>3</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rPr>
      </w:pPr>
      <w:r>
        <w:fldChar w:fldCharType="begin"/>
      </w:r>
      <w:r>
        <w:instrText xml:space="preserve"> HYPERLINK \l "_Toc98232707" </w:instrText>
      </w:r>
      <w:r>
        <w:fldChar w:fldCharType="separate"/>
      </w:r>
      <w:r>
        <w:rPr>
          <w:rStyle w:val="17"/>
          <w:rFonts w:hint="eastAsia" w:ascii="仿宋_GB2312" w:hAnsi="仿宋_GB2312" w:eastAsia="仿宋_GB2312" w:cs="仿宋_GB2312"/>
          <w:kern w:val="44"/>
        </w:rPr>
        <w:t>（一）基本情况</w:t>
      </w:r>
      <w:r>
        <w:tab/>
      </w:r>
      <w:r>
        <w:fldChar w:fldCharType="begin"/>
      </w:r>
      <w:r>
        <w:instrText xml:space="preserve"> PAGEREF _Toc98232707 \h </w:instrText>
      </w:r>
      <w:r>
        <w:fldChar w:fldCharType="separate"/>
      </w:r>
      <w:r>
        <w:t>3</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rPr>
      </w:pPr>
      <w:r>
        <w:fldChar w:fldCharType="begin"/>
      </w:r>
      <w:r>
        <w:instrText xml:space="preserve"> HYPERLINK \l "_Toc98232708" </w:instrText>
      </w:r>
      <w:r>
        <w:fldChar w:fldCharType="separate"/>
      </w:r>
      <w:r>
        <w:rPr>
          <w:rStyle w:val="17"/>
          <w:rFonts w:hint="eastAsia" w:ascii="仿宋_GB2312" w:hAnsi="仿宋_GB2312" w:eastAsia="仿宋_GB2312" w:cs="仿宋_GB2312"/>
          <w:kern w:val="44"/>
        </w:rPr>
        <w:t>（二）评价组织实施</w:t>
      </w:r>
      <w:r>
        <w:tab/>
      </w:r>
      <w:r>
        <w:fldChar w:fldCharType="begin"/>
      </w:r>
      <w:r>
        <w:instrText xml:space="preserve"> PAGEREF _Toc98232708 \h </w:instrText>
      </w:r>
      <w:r>
        <w:fldChar w:fldCharType="separate"/>
      </w:r>
      <w:r>
        <w:t>4</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"_Toc98232709" </w:instrText>
      </w:r>
      <w:r>
        <w:fldChar w:fldCharType="separate"/>
      </w:r>
      <w:r>
        <w:rPr>
          <w:rStyle w:val="17"/>
          <w:rFonts w:hint="eastAsia" w:ascii="仿宋_GB2312" w:hAnsi="仿宋_GB2312" w:eastAsia="仿宋_GB2312" w:cs="仿宋_GB2312"/>
        </w:rPr>
        <w:t>三、绩效评价分析</w:t>
      </w:r>
      <w:r>
        <w:tab/>
      </w:r>
      <w:r>
        <w:fldChar w:fldCharType="begin"/>
      </w:r>
      <w:r>
        <w:instrText xml:space="preserve"> PAGEREF _Toc98232709 \h </w:instrText>
      </w:r>
      <w:r>
        <w:fldChar w:fldCharType="separate"/>
      </w:r>
      <w:r>
        <w:t>5</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rPr>
      </w:pPr>
      <w:r>
        <w:fldChar w:fldCharType="begin"/>
      </w:r>
      <w:r>
        <w:instrText xml:space="preserve"> HYPERLINK \l "_Toc98232710" </w:instrText>
      </w:r>
      <w:r>
        <w:fldChar w:fldCharType="separate"/>
      </w:r>
      <w:r>
        <w:rPr>
          <w:rStyle w:val="17"/>
          <w:rFonts w:hint="eastAsia" w:ascii="仿宋_GB2312" w:hAnsi="仿宋_GB2312" w:eastAsia="仿宋_GB2312" w:cs="仿宋_GB2312"/>
          <w:kern w:val="44"/>
        </w:rPr>
        <w:t>（一）决策情况分析</w:t>
      </w:r>
      <w:r>
        <w:tab/>
      </w:r>
      <w:r>
        <w:fldChar w:fldCharType="begin"/>
      </w:r>
      <w:r>
        <w:instrText xml:space="preserve"> PAGEREF _Toc98232710 \h </w:instrText>
      </w:r>
      <w:r>
        <w:fldChar w:fldCharType="separate"/>
      </w:r>
      <w:r>
        <w:t>5</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rPr>
      </w:pPr>
      <w:r>
        <w:fldChar w:fldCharType="begin"/>
      </w:r>
      <w:r>
        <w:instrText xml:space="preserve"> HYPERLINK \l "_Toc98232711" </w:instrText>
      </w:r>
      <w:r>
        <w:fldChar w:fldCharType="separate"/>
      </w:r>
      <w:r>
        <w:rPr>
          <w:rStyle w:val="17"/>
          <w:rFonts w:hint="eastAsia" w:ascii="仿宋_GB2312" w:hAnsi="仿宋_GB2312" w:eastAsia="仿宋_GB2312" w:cs="仿宋_GB2312"/>
          <w:kern w:val="44"/>
        </w:rPr>
        <w:t>（二）项目过程管理分析</w:t>
      </w:r>
      <w:r>
        <w:tab/>
      </w:r>
      <w:r>
        <w:fldChar w:fldCharType="begin"/>
      </w:r>
      <w:r>
        <w:instrText xml:space="preserve"> PAGEREF _Toc98232711 \h </w:instrText>
      </w:r>
      <w:r>
        <w:fldChar w:fldCharType="separate"/>
      </w:r>
      <w:r>
        <w:t>6</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rPr>
      </w:pPr>
      <w:r>
        <w:fldChar w:fldCharType="begin"/>
      </w:r>
      <w:r>
        <w:instrText xml:space="preserve"> HYPERLINK \l "_Toc98232712" </w:instrText>
      </w:r>
      <w:r>
        <w:fldChar w:fldCharType="separate"/>
      </w:r>
      <w:r>
        <w:rPr>
          <w:rStyle w:val="17"/>
          <w:rFonts w:hint="eastAsia" w:ascii="仿宋_GB2312" w:hAnsi="仿宋_GB2312" w:eastAsia="仿宋_GB2312" w:cs="仿宋_GB2312"/>
          <w:kern w:val="44"/>
        </w:rPr>
        <w:t>（三）项目产出及效果评价分析</w:t>
      </w:r>
      <w:r>
        <w:tab/>
      </w:r>
      <w:r>
        <w:fldChar w:fldCharType="begin"/>
      </w:r>
      <w:r>
        <w:instrText xml:space="preserve"> PAGEREF _Toc98232712 \h </w:instrText>
      </w:r>
      <w:r>
        <w:fldChar w:fldCharType="separate"/>
      </w:r>
      <w:r>
        <w:t>7</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"_Toc98232713" </w:instrText>
      </w:r>
      <w:r>
        <w:fldChar w:fldCharType="separate"/>
      </w:r>
      <w:r>
        <w:rPr>
          <w:rStyle w:val="17"/>
          <w:rFonts w:hint="eastAsia" w:ascii="仿宋_GB2312" w:hAnsi="仿宋_GB2312" w:eastAsia="仿宋_GB2312" w:cs="仿宋_GB2312"/>
          <w:b/>
          <w:bCs/>
          <w:snapToGrid w:val="0"/>
          <w:kern w:val="0"/>
        </w:rPr>
        <w:t>五、问题</w:t>
      </w:r>
      <w:r>
        <w:tab/>
      </w:r>
      <w:r>
        <w:fldChar w:fldCharType="begin"/>
      </w:r>
      <w:r>
        <w:instrText xml:space="preserve"> PAGEREF _Toc98232713 \h </w:instrText>
      </w:r>
      <w:r>
        <w:fldChar w:fldCharType="separate"/>
      </w:r>
      <w:r>
        <w:t>8</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"_Toc98232714" </w:instrText>
      </w:r>
      <w:r>
        <w:fldChar w:fldCharType="separate"/>
      </w:r>
      <w:r>
        <w:rPr>
          <w:rStyle w:val="17"/>
          <w:rFonts w:hint="eastAsia" w:ascii="仿宋_GB2312" w:hAnsi="仿宋_GB2312" w:eastAsia="仿宋_GB2312" w:cs="仿宋_GB2312"/>
          <w:b/>
          <w:bCs/>
          <w:snapToGrid w:val="0"/>
          <w:kern w:val="0"/>
        </w:rPr>
        <w:t>六、建议</w:t>
      </w:r>
      <w:r>
        <w:tab/>
      </w:r>
      <w:r>
        <w:fldChar w:fldCharType="begin"/>
      </w:r>
      <w:r>
        <w:instrText xml:space="preserve"> PAGEREF _Toc98232714 \h </w:instrText>
      </w:r>
      <w:r>
        <w:fldChar w:fldCharType="separate"/>
      </w:r>
      <w:r>
        <w:t>9</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"_Toc98232715" </w:instrText>
      </w:r>
      <w:r>
        <w:fldChar w:fldCharType="separate"/>
      </w:r>
      <w:r>
        <w:rPr>
          <w:rStyle w:val="17"/>
          <w:rFonts w:hint="eastAsia" w:ascii="仿宋_GB2312" w:hAnsi="仿宋_GB2312" w:eastAsia="仿宋_GB2312" w:cs="仿宋_GB2312"/>
          <w:b/>
          <w:bCs/>
          <w:snapToGrid w:val="0"/>
          <w:kern w:val="0"/>
        </w:rPr>
        <w:t>（一）提高公共财政资金的绩效意识。</w:t>
      </w:r>
      <w:r>
        <w:tab/>
      </w:r>
      <w:r>
        <w:fldChar w:fldCharType="begin"/>
      </w:r>
      <w:r>
        <w:instrText xml:space="preserve"> PAGEREF _Toc98232715 \h </w:instrText>
      </w:r>
      <w:r>
        <w:fldChar w:fldCharType="separate"/>
      </w:r>
      <w:r>
        <w:t>9</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"_Toc98232716" </w:instrText>
      </w:r>
      <w:r>
        <w:fldChar w:fldCharType="separate"/>
      </w:r>
      <w:r>
        <w:rPr>
          <w:rStyle w:val="17"/>
          <w:rFonts w:hint="eastAsia" w:ascii="仿宋_GB2312" w:hAnsi="仿宋_GB2312" w:eastAsia="仿宋_GB2312" w:cs="仿宋_GB2312"/>
          <w:b/>
          <w:bCs/>
          <w:snapToGrid w:val="0"/>
          <w:kern w:val="0"/>
        </w:rPr>
        <w:t>（二）加强项目过程监控</w:t>
      </w:r>
      <w:r>
        <w:tab/>
      </w:r>
      <w:r>
        <w:fldChar w:fldCharType="begin"/>
      </w:r>
      <w:r>
        <w:instrText xml:space="preserve"> PAGEREF _Toc98232716 \h </w:instrText>
      </w:r>
      <w:r>
        <w:fldChar w:fldCharType="separate"/>
      </w:r>
      <w:r>
        <w:t>9</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"_Toc98232717" </w:instrText>
      </w:r>
      <w:r>
        <w:fldChar w:fldCharType="separate"/>
      </w:r>
      <w:r>
        <w:rPr>
          <w:rStyle w:val="17"/>
          <w:rFonts w:hint="eastAsia" w:ascii="仿宋_GB2312" w:hAnsi="仿宋_GB2312" w:eastAsia="仿宋_GB2312" w:cs="仿宋_GB2312"/>
          <w:b/>
          <w:bCs/>
          <w:snapToGrid w:val="0"/>
          <w:kern w:val="0"/>
        </w:rPr>
        <w:t>（三）开展满意度调查</w:t>
      </w:r>
      <w:r>
        <w:tab/>
      </w:r>
      <w:r>
        <w:fldChar w:fldCharType="begin"/>
      </w:r>
      <w:r>
        <w:instrText xml:space="preserve"> PAGEREF _Toc98232717 \h </w:instrText>
      </w:r>
      <w:r>
        <w:fldChar w:fldCharType="separate"/>
      </w:r>
      <w:r>
        <w:t>10</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"_Toc98232718" </w:instrText>
      </w:r>
      <w:r>
        <w:fldChar w:fldCharType="separate"/>
      </w:r>
      <w:r>
        <w:rPr>
          <w:rStyle w:val="17"/>
          <w:rFonts w:hint="eastAsia" w:ascii="仿宋_GB2312" w:hAnsi="仿宋_GB2312" w:eastAsia="仿宋_GB2312" w:cs="仿宋_GB2312"/>
          <w:b/>
          <w:bCs/>
          <w:snapToGrid w:val="0"/>
          <w:kern w:val="0"/>
        </w:rPr>
        <w:t>七、附件</w:t>
      </w:r>
      <w:r>
        <w:tab/>
      </w:r>
      <w:r>
        <w:fldChar w:fldCharType="begin"/>
      </w:r>
      <w:r>
        <w:instrText xml:space="preserve"> PAGEREF _Toc98232718 \h </w:instrText>
      </w:r>
      <w:r>
        <w:fldChar w:fldCharType="separate"/>
      </w:r>
      <w:r>
        <w:t>10</w:t>
      </w:r>
      <w:r>
        <w:fldChar w:fldCharType="end"/>
      </w:r>
      <w:r>
        <w:fldChar w:fldCharType="end"/>
      </w:r>
    </w:p>
    <w:p>
      <w:pPr>
        <w:jc w:val="center"/>
        <w:rPr>
          <w:rFonts w:ascii="宋体" w:hAnsi="宋体"/>
          <w:b/>
          <w:bCs/>
          <w:color w:val="000000" w:themeColor="text1"/>
          <w:sz w:val="28"/>
          <w:szCs w:val="28"/>
          <w14:textFill>
            <w14:solidFill>
              <w14:schemeClr w14:val="tx1"/>
            </w14:solidFill>
          </w14:textFill>
        </w:rPr>
      </w:pPr>
      <w:r>
        <w:rPr>
          <w:rFonts w:hint="eastAsia" w:ascii="仿宋" w:hAnsi="仿宋" w:cs="仿宋"/>
          <w:bCs/>
          <w:color w:val="000000" w:themeColor="text1"/>
          <w:szCs w:val="32"/>
          <w14:textFill>
            <w14:solidFill>
              <w14:schemeClr w14:val="tx1"/>
            </w14:solidFill>
          </w14:textFill>
        </w:rPr>
        <w:fldChar w:fldCharType="end"/>
      </w:r>
    </w:p>
    <w:p>
      <w:pPr>
        <w:jc w:val="center"/>
        <w:rPr>
          <w:rFonts w:ascii="宋体" w:hAnsi="宋体"/>
          <w:b/>
          <w:bCs/>
          <w:color w:val="000000" w:themeColor="text1"/>
          <w:sz w:val="44"/>
          <w:szCs w:val="44"/>
          <w14:textFill>
            <w14:solidFill>
              <w14:schemeClr w14:val="tx1"/>
            </w14:solidFill>
          </w14:textFill>
        </w:rPr>
        <w:sectPr>
          <w:pgSz w:w="11906" w:h="16838"/>
          <w:pgMar w:top="1440" w:right="1800" w:bottom="1440" w:left="1800" w:header="851" w:footer="992" w:gutter="0"/>
          <w:cols w:space="720" w:num="1"/>
          <w:docGrid w:type="lines" w:linePitch="312" w:charSpace="0"/>
        </w:sectPr>
      </w:pPr>
    </w:p>
    <w:p>
      <w:pPr>
        <w:jc w:val="center"/>
        <w:rPr>
          <w:rFonts w:ascii="宋体" w:hAnsi="宋体" w:eastAsia="宋体"/>
          <w:b/>
          <w:bCs/>
          <w:color w:val="000000" w:themeColor="text1"/>
          <w:sz w:val="40"/>
          <w:szCs w:val="44"/>
          <w14:textFill>
            <w14:solidFill>
              <w14:schemeClr w14:val="tx1"/>
            </w14:solidFill>
          </w14:textFill>
        </w:rPr>
      </w:pPr>
      <w:r>
        <w:rPr>
          <w:rFonts w:hint="eastAsia" w:ascii="宋体" w:hAnsi="宋体" w:eastAsia="宋体"/>
          <w:b/>
          <w:bCs/>
          <w:color w:val="000000" w:themeColor="text1"/>
          <w:sz w:val="40"/>
          <w:szCs w:val="44"/>
          <w14:textFill>
            <w14:solidFill>
              <w14:schemeClr w14:val="tx1"/>
            </w14:solidFill>
          </w14:textFill>
        </w:rPr>
        <w:t>怀柔科学城管理委会</w:t>
      </w:r>
    </w:p>
    <w:p>
      <w:pPr>
        <w:jc w:val="center"/>
        <w:rPr>
          <w:rFonts w:ascii="宋体" w:hAnsi="宋体" w:eastAsia="宋体"/>
          <w:b/>
          <w:bCs/>
          <w:color w:val="000000" w:themeColor="text1"/>
          <w:sz w:val="40"/>
          <w:szCs w:val="44"/>
          <w14:textFill>
            <w14:solidFill>
              <w14:schemeClr w14:val="tx1"/>
            </w14:solidFill>
          </w14:textFill>
        </w:rPr>
      </w:pPr>
      <w:r>
        <w:rPr>
          <w:rFonts w:hint="eastAsia" w:ascii="宋体" w:hAnsi="宋体" w:eastAsia="宋体"/>
          <w:b/>
          <w:bCs/>
          <w:color w:val="000000" w:themeColor="text1"/>
          <w:sz w:val="40"/>
          <w:szCs w:val="44"/>
          <w14:textFill>
            <w14:solidFill>
              <w14:schemeClr w14:val="tx1"/>
            </w14:solidFill>
          </w14:textFill>
        </w:rPr>
        <w:t xml:space="preserve">怀柔科学城参加“科博会”布展及相关活动 </w:t>
      </w:r>
      <w:r>
        <w:rPr>
          <w:rFonts w:ascii="宋体" w:hAnsi="宋体" w:eastAsia="宋体"/>
          <w:b/>
          <w:bCs/>
          <w:color w:val="000000" w:themeColor="text1"/>
          <w:sz w:val="40"/>
          <w:szCs w:val="44"/>
          <w14:textFill>
            <w14:solidFill>
              <w14:schemeClr w14:val="tx1"/>
            </w14:solidFill>
          </w14:textFill>
        </w:rPr>
        <w:t xml:space="preserve"> </w:t>
      </w:r>
      <w:r>
        <w:rPr>
          <w:rFonts w:hint="eastAsia" w:ascii="宋体" w:hAnsi="宋体" w:eastAsia="宋体"/>
          <w:b/>
          <w:bCs/>
          <w:color w:val="000000" w:themeColor="text1"/>
          <w:sz w:val="40"/>
          <w:szCs w:val="44"/>
          <w14:textFill>
            <w14:solidFill>
              <w14:schemeClr w14:val="tx1"/>
            </w14:solidFill>
          </w14:textFill>
        </w:rPr>
        <w:t>项目经费项目绩效评价报告</w:t>
      </w:r>
    </w:p>
    <w:p>
      <w:pPr>
        <w:jc w:val="center"/>
        <w:rPr>
          <w:rFonts w:ascii="宋体" w:hAnsi="宋体"/>
          <w:b/>
          <w:bCs/>
          <w:color w:val="000000" w:themeColor="text1"/>
          <w:sz w:val="44"/>
          <w:szCs w:val="44"/>
          <w14:textFill>
            <w14:solidFill>
              <w14:schemeClr w14:val="tx1"/>
            </w14:solidFill>
          </w14:textFill>
        </w:rPr>
      </w:pPr>
    </w:p>
    <w:p>
      <w:pPr>
        <w:pStyle w:val="3"/>
        <w:rPr>
          <w:rFonts w:ascii="仿宋_GB2312" w:hAnsi="仿宋_GB2312" w:eastAsia="仿宋_GB2312" w:cs="仿宋_GB2312"/>
          <w:color w:val="000000" w:themeColor="text1"/>
          <w:szCs w:val="32"/>
          <w14:textFill>
            <w14:solidFill>
              <w14:schemeClr w14:val="tx1"/>
            </w14:solidFill>
          </w14:textFill>
        </w:rPr>
      </w:pPr>
      <w:bookmarkStart w:id="0" w:name="_Toc169183181"/>
      <w:bookmarkStart w:id="1" w:name="_Toc98232702"/>
      <w:r>
        <w:rPr>
          <w:rFonts w:hint="eastAsia" w:ascii="仿宋_GB2312" w:hAnsi="仿宋_GB2312" w:eastAsia="仿宋_GB2312" w:cs="仿宋_GB2312"/>
          <w:color w:val="000000" w:themeColor="text1"/>
          <w:szCs w:val="32"/>
          <w14:textFill>
            <w14:solidFill>
              <w14:schemeClr w14:val="tx1"/>
            </w14:solidFill>
          </w14:textFill>
        </w:rPr>
        <w:t>一、</w:t>
      </w:r>
      <w:bookmarkEnd w:id="0"/>
      <w:r>
        <w:rPr>
          <w:rFonts w:hint="eastAsia" w:ascii="仿宋_GB2312" w:hAnsi="仿宋_GB2312" w:eastAsia="仿宋_GB2312" w:cs="仿宋_GB2312"/>
          <w:color w:val="000000" w:themeColor="text1"/>
          <w:szCs w:val="32"/>
          <w14:textFill>
            <w14:solidFill>
              <w14:schemeClr w14:val="tx1"/>
            </w14:solidFill>
          </w14:textFill>
        </w:rPr>
        <w:t>项目概述</w:t>
      </w:r>
      <w:bookmarkEnd w:id="1"/>
    </w:p>
    <w:p>
      <w:pPr>
        <w:pStyle w:val="4"/>
        <w:spacing w:before="0" w:after="0" w:line="360" w:lineRule="auto"/>
        <w:ind w:firstLine="643" w:firstLineChars="200"/>
        <w:rPr>
          <w:rFonts w:ascii="仿宋_GB2312" w:hAnsi="仿宋_GB2312" w:eastAsia="仿宋_GB2312" w:cs="仿宋_GB2312"/>
          <w:color w:val="000000" w:themeColor="text1"/>
          <w:szCs w:val="32"/>
          <w14:textFill>
            <w14:solidFill>
              <w14:schemeClr w14:val="tx1"/>
            </w14:solidFill>
          </w14:textFill>
        </w:rPr>
      </w:pPr>
      <w:bookmarkStart w:id="2" w:name="_Toc98232703"/>
      <w:r>
        <w:rPr>
          <w:rFonts w:hint="eastAsia" w:ascii="仿宋_GB2312" w:hAnsi="仿宋_GB2312" w:eastAsia="仿宋_GB2312" w:cs="仿宋_GB2312"/>
          <w:color w:val="000000" w:themeColor="text1"/>
          <w:kern w:val="44"/>
          <w:szCs w:val="32"/>
          <w14:textFill>
            <w14:solidFill>
              <w14:schemeClr w14:val="tx1"/>
            </w14:solidFill>
          </w14:textFill>
        </w:rPr>
        <w:t>（一）项目概况</w:t>
      </w:r>
      <w:bookmarkEnd w:id="2"/>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为促进怀柔科学城园区内创新企业与国际高新技术领域的交流合作，同时面向创新主体、新闻媒体、社会公众更好地宣传展示怀柔科学城创新工作，提高怀柔科学城在国内外的影响力和知名度，参加设在海淀公园路西侧临时展馆举办的第二十四届中国北京国际科技产业博览会。</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展出内容为怀柔科学城及16家企业22个尖端科技产品，包括激波风洞、超导腔、稀释制冷剂等前沿科研产品，展位面积200平米，主题为建设世界级原始创新承载区。展出形式为电子互动形式展示，从顶部LED大屏幕、冰屏、地面坪、触摸屏、电视等交互式拼接屏+触控台、灯箱、展板等综合形式，并结合透明玻璃，体现科技、创新、简约、开放、国际化属性。</w:t>
      </w:r>
    </w:p>
    <w:p>
      <w:pPr>
        <w:pStyle w:val="4"/>
        <w:spacing w:before="0" w:after="0" w:line="360" w:lineRule="auto"/>
        <w:ind w:firstLine="643" w:firstLineChars="200"/>
        <w:rPr>
          <w:rFonts w:ascii="仿宋_GB2312" w:hAnsi="仿宋_GB2312" w:eastAsia="仿宋_GB2312" w:cs="仿宋_GB2312"/>
          <w:color w:val="000000" w:themeColor="text1"/>
          <w:kern w:val="44"/>
          <w:szCs w:val="32"/>
          <w14:textFill>
            <w14:solidFill>
              <w14:schemeClr w14:val="tx1"/>
            </w14:solidFill>
          </w14:textFill>
        </w:rPr>
      </w:pPr>
      <w:bookmarkStart w:id="3" w:name="_Toc98232704"/>
      <w:r>
        <w:rPr>
          <w:rFonts w:hint="eastAsia" w:ascii="仿宋_GB2312" w:hAnsi="仿宋_GB2312" w:eastAsia="仿宋_GB2312" w:cs="仿宋_GB2312"/>
          <w:color w:val="000000" w:themeColor="text1"/>
          <w:kern w:val="44"/>
          <w:szCs w:val="32"/>
          <w14:textFill>
            <w14:solidFill>
              <w14:schemeClr w14:val="tx1"/>
            </w14:solidFill>
          </w14:textFill>
        </w:rPr>
        <w:t>（二）项目资金情况</w:t>
      </w:r>
      <w:bookmarkEnd w:id="3"/>
    </w:p>
    <w:p>
      <w:pPr>
        <w:spacing w:line="560" w:lineRule="exact"/>
        <w:ind w:firstLine="480"/>
        <w:rPr>
          <w:rFonts w:ascii="仿宋" w:hAnsi="仿宋" w:cs="仿宋"/>
          <w:color w:val="000000" w:themeColor="text1"/>
          <w:szCs w:val="32"/>
          <w14:textFill>
            <w14:solidFill>
              <w14:schemeClr w14:val="tx1"/>
            </w14:solidFill>
          </w14:textFill>
        </w:rPr>
      </w:pPr>
      <w:r>
        <w:rPr>
          <w:rFonts w:ascii="仿宋" w:hAnsi="仿宋" w:cs="仿宋"/>
          <w:color w:val="000000" w:themeColor="text1"/>
          <w:szCs w:val="32"/>
          <w14:textFill>
            <w14:solidFill>
              <w14:schemeClr w14:val="tx1"/>
            </w14:solidFill>
          </w14:textFill>
        </w:rPr>
        <w:t>项目预算资金</w:t>
      </w:r>
      <w:r>
        <w:rPr>
          <w:rFonts w:hint="eastAsia" w:ascii="仿宋" w:hAnsi="仿宋" w:cs="仿宋"/>
          <w:color w:val="000000" w:themeColor="text1"/>
          <w:szCs w:val="32"/>
          <w14:textFill>
            <w14:solidFill>
              <w14:schemeClr w14:val="tx1"/>
            </w14:solidFill>
          </w14:textFill>
        </w:rPr>
        <w:t>1</w:t>
      </w:r>
      <w:r>
        <w:rPr>
          <w:rFonts w:ascii="仿宋" w:hAnsi="仿宋" w:cs="仿宋"/>
          <w:color w:val="000000" w:themeColor="text1"/>
          <w:szCs w:val="32"/>
          <w14:textFill>
            <w14:solidFill>
              <w14:schemeClr w14:val="tx1"/>
            </w14:solidFill>
          </w14:textFill>
        </w:rPr>
        <w:t>00万元</w:t>
      </w:r>
      <w:r>
        <w:rPr>
          <w:rFonts w:hint="eastAsia" w:ascii="仿宋" w:hAnsi="仿宋" w:cs="仿宋"/>
          <w:color w:val="000000" w:themeColor="text1"/>
          <w:szCs w:val="32"/>
          <w14:textFill>
            <w14:solidFill>
              <w14:schemeClr w14:val="tx1"/>
            </w14:solidFill>
          </w14:textFill>
        </w:rPr>
        <w:t>，</w:t>
      </w:r>
      <w:r>
        <w:rPr>
          <w:rFonts w:ascii="仿宋" w:hAnsi="仿宋" w:cs="仿宋"/>
          <w:color w:val="000000" w:themeColor="text1"/>
          <w:szCs w:val="32"/>
          <w14:textFill>
            <w14:solidFill>
              <w14:schemeClr w14:val="tx1"/>
            </w14:solidFill>
          </w14:textFill>
        </w:rPr>
        <w:t>具体包括</w:t>
      </w:r>
      <w:r>
        <w:rPr>
          <w:rFonts w:hint="eastAsia" w:ascii="仿宋" w:hAnsi="仿宋" w:cs="仿宋"/>
          <w:color w:val="000000" w:themeColor="text1"/>
          <w:szCs w:val="32"/>
          <w14:textFill>
            <w14:solidFill>
              <w14:schemeClr w14:val="tx1"/>
            </w14:solidFill>
          </w14:textFill>
        </w:rPr>
        <w:t>：</w:t>
      </w:r>
    </w:p>
    <w:p>
      <w:pPr>
        <w:spacing w:line="560" w:lineRule="exact"/>
        <w:ind w:firstLine="640" w:firstLineChars="200"/>
        <w:rPr>
          <w:rFonts w:ascii="仿宋" w:hAnsi="仿宋" w:cs="仿宋"/>
          <w:color w:val="000000" w:themeColor="text1"/>
          <w:szCs w:val="32"/>
          <w14:textFill>
            <w14:solidFill>
              <w14:schemeClr w14:val="tx1"/>
            </w14:solidFill>
          </w14:textFill>
        </w:rPr>
      </w:pPr>
      <w:r>
        <w:rPr>
          <w:rFonts w:hint="eastAsia" w:ascii="仿宋" w:hAnsi="仿宋" w:cs="仿宋"/>
          <w:color w:val="000000" w:themeColor="text1"/>
          <w:szCs w:val="32"/>
          <w14:textFill>
            <w14:solidFill>
              <w14:schemeClr w14:val="tx1"/>
            </w14:solidFill>
          </w14:textFill>
        </w:rPr>
        <w:t>①宣传片搭建制作费80万，主要包括展台设计费用、展台制作及搭建费用、场馆维护费用、模型费用、宣传灯箱画面、互动设备费用及相关工作人员的劳务费等。</w:t>
      </w:r>
    </w:p>
    <w:p>
      <w:pPr>
        <w:spacing w:line="560" w:lineRule="exact"/>
        <w:ind w:firstLine="640" w:firstLineChars="200"/>
        <w:rPr>
          <w:rFonts w:ascii="仿宋" w:hAnsi="仿宋" w:cs="仿宋"/>
          <w:color w:val="000000" w:themeColor="text1"/>
          <w:szCs w:val="32"/>
          <w14:textFill>
            <w14:solidFill>
              <w14:schemeClr w14:val="tx1"/>
            </w14:solidFill>
          </w14:textFill>
        </w:rPr>
      </w:pPr>
      <w:r>
        <w:rPr>
          <w:rFonts w:hint="eastAsia" w:ascii="仿宋" w:hAnsi="仿宋" w:cs="仿宋"/>
          <w:color w:val="000000" w:themeColor="text1"/>
          <w:szCs w:val="32"/>
          <w14:textFill>
            <w14:solidFill>
              <w14:schemeClr w14:val="tx1"/>
            </w14:solidFill>
          </w14:textFill>
        </w:rPr>
        <w:t>②场地费用20万，主要为展会场地布置，对接过程中的代理费用及其他杂费等。</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项目共支出</w:t>
      </w:r>
      <w:r>
        <w:rPr>
          <w:rFonts w:ascii="仿宋_GB2312" w:hAnsi="仿宋_GB2312" w:eastAsia="仿宋_GB2312" w:cs="仿宋_GB2312"/>
          <w:color w:val="000000" w:themeColor="text1"/>
          <w:kern w:val="44"/>
          <w:szCs w:val="32"/>
          <w14:textFill>
            <w14:solidFill>
              <w14:schemeClr w14:val="tx1"/>
            </w14:solidFill>
          </w14:textFill>
        </w:rPr>
        <w:t>99.6</w:t>
      </w:r>
      <w:r>
        <w:rPr>
          <w:rFonts w:hint="eastAsia" w:ascii="仿宋_GB2312" w:hAnsi="仿宋_GB2312" w:eastAsia="仿宋_GB2312" w:cs="仿宋_GB2312"/>
          <w:color w:val="000000" w:themeColor="text1"/>
          <w:kern w:val="44"/>
          <w:szCs w:val="32"/>
          <w14:textFill>
            <w14:solidFill>
              <w14:schemeClr w14:val="tx1"/>
            </w14:solidFill>
          </w14:textFill>
        </w:rPr>
        <w:t>万元（详见表2）。</w:t>
      </w:r>
    </w:p>
    <w:p>
      <w:pPr>
        <w:pStyle w:val="2"/>
        <w:jc w:val="center"/>
        <w:rPr>
          <w:b/>
          <w:sz w:val="24"/>
        </w:rPr>
      </w:pPr>
      <w:r>
        <w:rPr>
          <w:b/>
          <w:sz w:val="24"/>
        </w:rPr>
        <w:t>表2.2020年双创建项目</w:t>
      </w:r>
      <w:r>
        <w:rPr>
          <w:rFonts w:hint="eastAsia"/>
          <w:b/>
          <w:sz w:val="24"/>
        </w:rPr>
        <w:t>经费</w:t>
      </w:r>
      <w:r>
        <w:rPr>
          <w:b/>
          <w:sz w:val="24"/>
        </w:rPr>
        <w:t>支出汇总</w:t>
      </w:r>
    </w:p>
    <w:p>
      <w:pPr>
        <w:pStyle w:val="2"/>
        <w:jc w:val="right"/>
        <w:rPr>
          <w:b/>
          <w:sz w:val="24"/>
        </w:rPr>
      </w:pPr>
      <w:r>
        <w:rPr>
          <w:b/>
          <w:sz w:val="24"/>
        </w:rPr>
        <w:t>单位</w:t>
      </w:r>
      <w:r>
        <w:rPr>
          <w:rFonts w:hint="eastAsia"/>
          <w:b/>
          <w:sz w:val="24"/>
        </w:rPr>
        <w:t>：</w:t>
      </w:r>
      <w:r>
        <w:rPr>
          <w:b/>
          <w:sz w:val="24"/>
        </w:rPr>
        <w:t>元</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871"/>
        <w:gridCol w:w="1128"/>
        <w:gridCol w:w="1270"/>
        <w:gridCol w:w="2233"/>
        <w:gridCol w:w="1102"/>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816" w:type="dxa"/>
            <w:vAlign w:val="center"/>
          </w:tcPr>
          <w:p>
            <w:pPr>
              <w:adjustRightInd w:val="0"/>
              <w:snapToGrid w:val="0"/>
              <w:spacing w:line="560" w:lineRule="exact"/>
              <w:jc w:val="center"/>
              <w:rPr>
                <w:rFonts w:asciiTheme="minorEastAsia" w:hAnsiTheme="minorEastAsia" w:eastAsiaTheme="minorEastAsia" w:cstheme="minorBidi"/>
                <w:sz w:val="24"/>
              </w:rPr>
            </w:pPr>
            <w:r>
              <w:rPr>
                <w:rFonts w:hint="eastAsia" w:asciiTheme="minorEastAsia" w:hAnsiTheme="minorEastAsia" w:eastAsiaTheme="minorEastAsia" w:cstheme="minorBidi"/>
                <w:sz w:val="24"/>
              </w:rPr>
              <w:t>序号</w:t>
            </w:r>
          </w:p>
        </w:tc>
        <w:tc>
          <w:tcPr>
            <w:tcW w:w="871" w:type="dxa"/>
            <w:vAlign w:val="center"/>
          </w:tcPr>
          <w:p>
            <w:pPr>
              <w:adjustRightInd w:val="0"/>
              <w:snapToGrid w:val="0"/>
              <w:spacing w:line="560" w:lineRule="exact"/>
              <w:jc w:val="center"/>
              <w:rPr>
                <w:rFonts w:asciiTheme="minorEastAsia" w:hAnsiTheme="minorEastAsia" w:eastAsiaTheme="minorEastAsia" w:cstheme="minorBidi"/>
                <w:sz w:val="24"/>
              </w:rPr>
            </w:pPr>
            <w:r>
              <w:rPr>
                <w:rFonts w:hint="eastAsia" w:asciiTheme="minorEastAsia" w:hAnsiTheme="minorEastAsia" w:eastAsiaTheme="minorEastAsia" w:cstheme="minorBidi"/>
                <w:sz w:val="24"/>
              </w:rPr>
              <w:t>预算批复</w:t>
            </w:r>
          </w:p>
        </w:tc>
        <w:tc>
          <w:tcPr>
            <w:tcW w:w="1128" w:type="dxa"/>
            <w:vAlign w:val="center"/>
          </w:tcPr>
          <w:p>
            <w:pPr>
              <w:adjustRightInd w:val="0"/>
              <w:snapToGrid w:val="0"/>
              <w:spacing w:line="560" w:lineRule="exact"/>
              <w:jc w:val="center"/>
              <w:rPr>
                <w:rFonts w:asciiTheme="minorEastAsia" w:hAnsiTheme="minorEastAsia" w:eastAsiaTheme="minorEastAsia" w:cstheme="minorBidi"/>
                <w:sz w:val="24"/>
              </w:rPr>
            </w:pPr>
            <w:r>
              <w:rPr>
                <w:rFonts w:hint="eastAsia" w:asciiTheme="minorEastAsia" w:hAnsiTheme="minorEastAsia" w:eastAsiaTheme="minorEastAsia" w:cstheme="minorBidi"/>
                <w:sz w:val="24"/>
              </w:rPr>
              <w:t>预算执行数</w:t>
            </w:r>
          </w:p>
        </w:tc>
        <w:tc>
          <w:tcPr>
            <w:tcW w:w="1270" w:type="dxa"/>
            <w:vAlign w:val="center"/>
          </w:tcPr>
          <w:p>
            <w:pPr>
              <w:adjustRightInd w:val="0"/>
              <w:snapToGrid w:val="0"/>
              <w:spacing w:line="560" w:lineRule="exact"/>
              <w:jc w:val="center"/>
              <w:rPr>
                <w:rFonts w:asciiTheme="minorEastAsia" w:hAnsiTheme="minorEastAsia" w:eastAsiaTheme="minorEastAsia" w:cstheme="minorBidi"/>
                <w:sz w:val="24"/>
              </w:rPr>
            </w:pPr>
            <w:r>
              <w:rPr>
                <w:rFonts w:hint="eastAsia" w:asciiTheme="minorEastAsia" w:hAnsiTheme="minorEastAsia" w:eastAsiaTheme="minorEastAsia" w:cstheme="minorBidi"/>
                <w:sz w:val="24"/>
              </w:rPr>
              <w:t>结余数</w:t>
            </w:r>
          </w:p>
        </w:tc>
        <w:tc>
          <w:tcPr>
            <w:tcW w:w="2233" w:type="dxa"/>
            <w:vAlign w:val="center"/>
          </w:tcPr>
          <w:p>
            <w:pPr>
              <w:adjustRightInd w:val="0"/>
              <w:snapToGrid w:val="0"/>
              <w:spacing w:line="560" w:lineRule="exact"/>
              <w:jc w:val="center"/>
              <w:rPr>
                <w:rFonts w:asciiTheme="minorEastAsia" w:hAnsiTheme="minorEastAsia" w:eastAsiaTheme="minorEastAsia" w:cstheme="minorBidi"/>
                <w:sz w:val="24"/>
              </w:rPr>
            </w:pPr>
            <w:r>
              <w:rPr>
                <w:rFonts w:hint="eastAsia" w:asciiTheme="minorEastAsia" w:hAnsiTheme="minorEastAsia" w:eastAsiaTheme="minorEastAsia" w:cstheme="minorBidi"/>
                <w:sz w:val="24"/>
              </w:rPr>
              <w:t>支出内容</w:t>
            </w:r>
          </w:p>
        </w:tc>
        <w:tc>
          <w:tcPr>
            <w:tcW w:w="1102" w:type="dxa"/>
            <w:vAlign w:val="center"/>
          </w:tcPr>
          <w:p>
            <w:pPr>
              <w:adjustRightInd w:val="0"/>
              <w:snapToGrid w:val="0"/>
              <w:spacing w:line="560" w:lineRule="exact"/>
              <w:jc w:val="center"/>
              <w:rPr>
                <w:rFonts w:asciiTheme="minorEastAsia" w:hAnsiTheme="minorEastAsia" w:eastAsiaTheme="minorEastAsia" w:cstheme="minorBidi"/>
                <w:sz w:val="24"/>
              </w:rPr>
            </w:pPr>
            <w:r>
              <w:rPr>
                <w:rFonts w:hint="eastAsia" w:asciiTheme="minorEastAsia" w:hAnsiTheme="minorEastAsia" w:eastAsiaTheme="minorEastAsia" w:cstheme="minorBidi"/>
                <w:sz w:val="24"/>
              </w:rPr>
              <w:t>支出标准</w:t>
            </w:r>
          </w:p>
        </w:tc>
        <w:tc>
          <w:tcPr>
            <w:tcW w:w="1102" w:type="dxa"/>
            <w:vAlign w:val="center"/>
          </w:tcPr>
          <w:p>
            <w:pPr>
              <w:adjustRightInd w:val="0"/>
              <w:snapToGrid w:val="0"/>
              <w:spacing w:line="560" w:lineRule="exact"/>
              <w:jc w:val="center"/>
              <w:rPr>
                <w:rFonts w:asciiTheme="minorEastAsia" w:hAnsiTheme="minorEastAsia" w:eastAsiaTheme="minorEastAsia" w:cstheme="minorBidi"/>
                <w:sz w:val="24"/>
              </w:rPr>
            </w:pPr>
            <w:r>
              <w:rPr>
                <w:rFonts w:hint="eastAsia" w:asciiTheme="minorEastAsia" w:hAnsiTheme="minorEastAsia" w:eastAsiaTheme="minorEastAsia" w:cstheme="minorBidi"/>
                <w:sz w:val="24"/>
              </w:rPr>
              <w:t>支出依据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adjustRightInd w:val="0"/>
              <w:snapToGrid w:val="0"/>
              <w:spacing w:line="560" w:lineRule="exact"/>
              <w:ind w:firstLine="480"/>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1</w:t>
            </w:r>
          </w:p>
        </w:tc>
        <w:tc>
          <w:tcPr>
            <w:tcW w:w="871"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60万元</w:t>
            </w:r>
          </w:p>
        </w:tc>
        <w:tc>
          <w:tcPr>
            <w:tcW w:w="1128"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60万元</w:t>
            </w:r>
          </w:p>
        </w:tc>
        <w:tc>
          <w:tcPr>
            <w:tcW w:w="1270"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0</w:t>
            </w:r>
          </w:p>
        </w:tc>
        <w:tc>
          <w:tcPr>
            <w:tcW w:w="2233"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怀柔科学城参加＂科博会”布展及相关活动（其他商品和服务支出）</w:t>
            </w:r>
          </w:p>
        </w:tc>
        <w:tc>
          <w:tcPr>
            <w:tcW w:w="1102"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三方比价</w:t>
            </w:r>
          </w:p>
        </w:tc>
        <w:tc>
          <w:tcPr>
            <w:tcW w:w="1102"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上一年项目额及第三方报价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adjustRightInd w:val="0"/>
              <w:snapToGrid w:val="0"/>
              <w:spacing w:line="560" w:lineRule="exact"/>
              <w:ind w:firstLine="480"/>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2</w:t>
            </w:r>
          </w:p>
        </w:tc>
        <w:tc>
          <w:tcPr>
            <w:tcW w:w="871"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40万元</w:t>
            </w:r>
          </w:p>
        </w:tc>
        <w:tc>
          <w:tcPr>
            <w:tcW w:w="1128"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39.6万元</w:t>
            </w:r>
          </w:p>
        </w:tc>
        <w:tc>
          <w:tcPr>
            <w:tcW w:w="1270"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0.4万元</w:t>
            </w:r>
          </w:p>
        </w:tc>
        <w:tc>
          <w:tcPr>
            <w:tcW w:w="2233"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怀柔科学城参加＂科博会”布展及相关活动（委托业务费）</w:t>
            </w:r>
          </w:p>
        </w:tc>
        <w:tc>
          <w:tcPr>
            <w:tcW w:w="1102"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三方比价</w:t>
            </w:r>
          </w:p>
        </w:tc>
        <w:tc>
          <w:tcPr>
            <w:tcW w:w="1102" w:type="dxa"/>
          </w:tcPr>
          <w:p>
            <w:pPr>
              <w:adjustRightInd w:val="0"/>
              <w:snapToGrid w:val="0"/>
              <w:spacing w:line="560" w:lineRule="exact"/>
              <w:jc w:val="left"/>
              <w:rPr>
                <w:rFonts w:asciiTheme="minorEastAsia" w:hAnsiTheme="minorEastAsia" w:eastAsiaTheme="minorEastAsia" w:cstheme="minorBidi"/>
                <w:sz w:val="24"/>
              </w:rPr>
            </w:pPr>
            <w:r>
              <w:rPr>
                <w:rFonts w:hint="eastAsia" w:asciiTheme="minorEastAsia" w:hAnsiTheme="minorEastAsia" w:eastAsiaTheme="minorEastAsia" w:cstheme="minorBidi"/>
                <w:sz w:val="24"/>
              </w:rPr>
              <w:t>上一年项目额及第三方报价</w:t>
            </w:r>
          </w:p>
        </w:tc>
      </w:tr>
    </w:tbl>
    <w:p>
      <w:pPr>
        <w:spacing w:line="560" w:lineRule="exact"/>
        <w:ind w:firstLine="640" w:firstLineChars="200"/>
        <w:rPr>
          <w:rFonts w:ascii="仿宋_GB2312" w:hAnsi="仿宋_GB2312" w:eastAsia="仿宋_GB2312" w:cs="仿宋_GB2312"/>
          <w:color w:val="000000" w:themeColor="text1"/>
          <w:kern w:val="44"/>
          <w:szCs w:val="32"/>
          <w14:textFill>
            <w14:solidFill>
              <w14:schemeClr w14:val="tx1"/>
            </w14:solidFill>
          </w14:textFill>
        </w:rPr>
      </w:pPr>
    </w:p>
    <w:p>
      <w:pPr>
        <w:pStyle w:val="4"/>
        <w:spacing w:before="0" w:after="0" w:line="360" w:lineRule="auto"/>
        <w:ind w:firstLine="643" w:firstLineChars="200"/>
        <w:rPr>
          <w:rFonts w:ascii="仿宋_GB2312" w:hAnsi="仿宋_GB2312" w:eastAsia="仿宋_GB2312" w:cs="仿宋_GB2312"/>
          <w:color w:val="000000" w:themeColor="text1"/>
          <w:kern w:val="44"/>
          <w:szCs w:val="32"/>
          <w14:textFill>
            <w14:solidFill>
              <w14:schemeClr w14:val="tx1"/>
            </w14:solidFill>
          </w14:textFill>
        </w:rPr>
      </w:pPr>
      <w:bookmarkStart w:id="4" w:name="_Toc98232705"/>
      <w:r>
        <w:rPr>
          <w:rFonts w:hint="eastAsia" w:ascii="仿宋_GB2312" w:hAnsi="仿宋_GB2312" w:eastAsia="仿宋_GB2312" w:cs="仿宋_GB2312"/>
          <w:color w:val="000000" w:themeColor="text1"/>
          <w:kern w:val="44"/>
          <w:szCs w:val="32"/>
          <w14:textFill>
            <w14:solidFill>
              <w14:schemeClr w14:val="tx1"/>
            </w14:solidFill>
          </w14:textFill>
        </w:rPr>
        <w:t>（三）绩效目标</w:t>
      </w:r>
      <w:bookmarkEnd w:id="4"/>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1.项目年度总体目标</w:t>
      </w:r>
    </w:p>
    <w:p>
      <w:pPr>
        <w:spacing w:line="560" w:lineRule="exact"/>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完成第二十四届科博会怀柔科学城展位参展布展工作。</w:t>
      </w:r>
    </w:p>
    <w:p>
      <w:pPr>
        <w:spacing w:line="560" w:lineRule="exact"/>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2.20</w:t>
      </w:r>
      <w:r>
        <w:rPr>
          <w:rFonts w:ascii="仿宋_GB2312" w:hAnsi="仿宋_GB2312" w:eastAsia="仿宋_GB2312" w:cs="仿宋_GB2312"/>
          <w:color w:val="000000" w:themeColor="text1"/>
          <w:kern w:val="44"/>
          <w:szCs w:val="32"/>
          <w14:textFill>
            <w14:solidFill>
              <w14:schemeClr w14:val="tx1"/>
            </w14:solidFill>
          </w14:textFill>
        </w:rPr>
        <w:t>20</w:t>
      </w:r>
      <w:r>
        <w:rPr>
          <w:rFonts w:hint="eastAsia" w:ascii="仿宋_GB2312" w:hAnsi="仿宋_GB2312" w:eastAsia="仿宋_GB2312" w:cs="仿宋_GB2312"/>
          <w:color w:val="000000" w:themeColor="text1"/>
          <w:kern w:val="44"/>
          <w:szCs w:val="32"/>
          <w14:textFill>
            <w14:solidFill>
              <w14:schemeClr w14:val="tx1"/>
            </w14:solidFill>
          </w14:textFill>
        </w:rPr>
        <w:t>年项目绩效指标</w:t>
      </w:r>
    </w:p>
    <w:p>
      <w:pPr>
        <w:spacing w:line="560" w:lineRule="exact"/>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该项目根据</w:t>
      </w:r>
      <w:r>
        <w:rPr>
          <w:rFonts w:ascii="仿宋_GB2312" w:hAnsi="仿宋_GB2312" w:eastAsia="仿宋_GB2312" w:cs="仿宋_GB2312"/>
          <w:color w:val="000000" w:themeColor="text1"/>
          <w:kern w:val="44"/>
          <w:szCs w:val="32"/>
          <w14:textFill>
            <w14:solidFill>
              <w14:schemeClr w14:val="tx1"/>
            </w14:solidFill>
          </w14:textFill>
        </w:rPr>
        <w:t>项目</w:t>
      </w:r>
      <w:r>
        <w:rPr>
          <w:rFonts w:hint="eastAsia" w:ascii="仿宋_GB2312" w:hAnsi="仿宋_GB2312" w:eastAsia="仿宋_GB2312" w:cs="仿宋_GB2312"/>
          <w:color w:val="000000" w:themeColor="text1"/>
          <w:kern w:val="44"/>
          <w:szCs w:val="32"/>
          <w14:textFill>
            <w14:solidFill>
              <w14:schemeClr w14:val="tx1"/>
            </w14:solidFill>
          </w14:textFill>
        </w:rPr>
        <w:t>总体绩效目标，分解了产出指标、效益指标及服务对象满意度指标，具体指标详见表</w:t>
      </w:r>
      <w:r>
        <w:rPr>
          <w:rFonts w:ascii="仿宋_GB2312" w:hAnsi="仿宋_GB2312" w:eastAsia="仿宋_GB2312" w:cs="仿宋_GB2312"/>
          <w:color w:val="000000" w:themeColor="text1"/>
          <w:kern w:val="44"/>
          <w:szCs w:val="32"/>
          <w14:textFill>
            <w14:solidFill>
              <w14:schemeClr w14:val="tx1"/>
            </w14:solidFill>
          </w14:textFill>
        </w:rPr>
        <w:t>3</w:t>
      </w:r>
      <w:r>
        <w:rPr>
          <w:rFonts w:hint="eastAsia" w:ascii="仿宋_GB2312" w:hAnsi="仿宋_GB2312" w:eastAsia="仿宋_GB2312" w:cs="仿宋_GB2312"/>
          <w:color w:val="000000" w:themeColor="text1"/>
          <w:kern w:val="44"/>
          <w:szCs w:val="32"/>
          <w14:textFill>
            <w14:solidFill>
              <w14:schemeClr w14:val="tx1"/>
            </w14:solidFill>
          </w14:textFill>
        </w:rPr>
        <w:t>。</w:t>
      </w:r>
    </w:p>
    <w:p>
      <w:pPr>
        <w:pStyle w:val="2"/>
        <w:jc w:val="center"/>
        <w:rPr>
          <w:b/>
          <w:sz w:val="24"/>
        </w:rPr>
      </w:pPr>
      <w:r>
        <w:rPr>
          <w:rFonts w:hint="eastAsia"/>
          <w:b/>
          <w:sz w:val="24"/>
        </w:rPr>
        <w:t>表</w:t>
      </w:r>
      <w:r>
        <w:rPr>
          <w:b/>
          <w:sz w:val="24"/>
        </w:rPr>
        <w:t>3</w:t>
      </w:r>
      <w:r>
        <w:rPr>
          <w:rFonts w:hint="eastAsia"/>
          <w:b/>
          <w:sz w:val="24"/>
        </w:rPr>
        <w:t>：项目项目绩效指标</w:t>
      </w:r>
    </w:p>
    <w:tbl>
      <w:tblPr>
        <w:tblStyle w:val="31"/>
        <w:tblW w:w="8217" w:type="dxa"/>
        <w:tblInd w:w="0" w:type="dxa"/>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
      <w:tblGrid>
        <w:gridCol w:w="846"/>
        <w:gridCol w:w="1194"/>
        <w:gridCol w:w="2680"/>
        <w:gridCol w:w="3497"/>
      </w:tblGrid>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570" w:hRule="atLeast"/>
        </w:trPr>
        <w:tc>
          <w:tcPr>
            <w:tcW w:w="846" w:type="dxa"/>
            <w:tcBorders>
              <w:bottom w:val="single" w:color="666666" w:themeColor="text1" w:themeTint="99" w:sz="12" w:space="0"/>
              <w:insideH w:val="single" w:sz="12" w:space="0"/>
            </w:tcBorders>
            <w:shd w:val="clear" w:color="auto" w:fill="E7E6E6" w:themeFill="background2"/>
            <w:vAlign w:val="center"/>
          </w:tcPr>
          <w:p>
            <w:pPr>
              <w:widowControl/>
              <w:jc w:val="center"/>
              <w:rPr>
                <w:rFonts w:ascii="Arial" w:hAnsi="Arial" w:eastAsia="宋体" w:cs="Arial"/>
                <w:b/>
                <w:bCs/>
                <w:color w:val="000000"/>
                <w:kern w:val="0"/>
                <w:sz w:val="24"/>
              </w:rPr>
            </w:pPr>
            <w:r>
              <w:rPr>
                <w:rFonts w:ascii="Arial" w:hAnsi="Arial" w:eastAsia="宋体" w:cs="Arial"/>
                <w:b/>
                <w:bCs/>
                <w:color w:val="000000"/>
                <w:kern w:val="0"/>
                <w:sz w:val="24"/>
              </w:rPr>
              <w:t>一级指标</w:t>
            </w:r>
          </w:p>
        </w:tc>
        <w:tc>
          <w:tcPr>
            <w:tcW w:w="1194" w:type="dxa"/>
            <w:tcBorders>
              <w:bottom w:val="single" w:color="666666" w:themeColor="text1" w:themeTint="99" w:sz="12" w:space="0"/>
              <w:insideH w:val="single" w:sz="12" w:space="0"/>
            </w:tcBorders>
            <w:shd w:val="clear" w:color="auto" w:fill="E7E6E6" w:themeFill="background2"/>
            <w:vAlign w:val="center"/>
          </w:tcPr>
          <w:p>
            <w:pPr>
              <w:widowControl/>
              <w:jc w:val="center"/>
              <w:rPr>
                <w:rFonts w:ascii="Arial" w:hAnsi="Arial" w:eastAsia="宋体" w:cs="Arial"/>
                <w:b/>
                <w:bCs/>
                <w:color w:val="000000"/>
                <w:kern w:val="0"/>
                <w:sz w:val="24"/>
              </w:rPr>
            </w:pPr>
            <w:r>
              <w:rPr>
                <w:rFonts w:ascii="Arial" w:hAnsi="Arial" w:eastAsia="宋体" w:cs="Arial"/>
                <w:b/>
                <w:bCs/>
                <w:color w:val="000000"/>
                <w:kern w:val="0"/>
                <w:sz w:val="24"/>
              </w:rPr>
              <w:t>二级指标</w:t>
            </w:r>
          </w:p>
        </w:tc>
        <w:tc>
          <w:tcPr>
            <w:tcW w:w="2680" w:type="dxa"/>
            <w:tcBorders>
              <w:bottom w:val="single" w:color="666666" w:themeColor="text1" w:themeTint="99" w:sz="12" w:space="0"/>
              <w:insideH w:val="single" w:sz="12" w:space="0"/>
            </w:tcBorders>
            <w:shd w:val="clear" w:color="auto" w:fill="E7E6E6" w:themeFill="background2"/>
            <w:vAlign w:val="center"/>
          </w:tcPr>
          <w:p>
            <w:pPr>
              <w:widowControl/>
              <w:jc w:val="center"/>
              <w:rPr>
                <w:rFonts w:ascii="Arial" w:hAnsi="Arial" w:eastAsia="宋体" w:cs="Arial"/>
                <w:b/>
                <w:bCs/>
                <w:color w:val="000000"/>
                <w:kern w:val="0"/>
                <w:sz w:val="24"/>
              </w:rPr>
            </w:pPr>
            <w:r>
              <w:rPr>
                <w:rFonts w:ascii="Arial" w:hAnsi="Arial" w:eastAsia="宋体" w:cs="Arial"/>
                <w:b/>
                <w:bCs/>
                <w:color w:val="000000"/>
                <w:kern w:val="0"/>
                <w:sz w:val="24"/>
              </w:rPr>
              <w:t>三级指标</w:t>
            </w:r>
          </w:p>
        </w:tc>
        <w:tc>
          <w:tcPr>
            <w:tcW w:w="3497" w:type="dxa"/>
            <w:tcBorders>
              <w:bottom w:val="single" w:color="666666" w:themeColor="text1" w:themeTint="99" w:sz="12" w:space="0"/>
              <w:insideH w:val="single" w:sz="12" w:space="0"/>
            </w:tcBorders>
            <w:shd w:val="clear" w:color="auto" w:fill="E7E6E6" w:themeFill="background2"/>
            <w:vAlign w:val="center"/>
          </w:tcPr>
          <w:p>
            <w:pPr>
              <w:widowControl/>
              <w:jc w:val="center"/>
              <w:rPr>
                <w:rFonts w:ascii="Arial" w:hAnsi="Arial" w:eastAsia="宋体" w:cs="Arial"/>
                <w:b/>
                <w:bCs/>
                <w:color w:val="000000"/>
                <w:kern w:val="0"/>
                <w:sz w:val="24"/>
              </w:rPr>
            </w:pPr>
            <w:r>
              <w:rPr>
                <w:rFonts w:ascii="Arial" w:hAnsi="Arial" w:eastAsia="宋体" w:cs="Arial"/>
                <w:b/>
                <w:bCs/>
                <w:color w:val="000000"/>
                <w:kern w:val="0"/>
                <w:sz w:val="24"/>
              </w:rPr>
              <w:t>指标值</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720" w:hRule="atLeast"/>
        </w:trPr>
        <w:tc>
          <w:tcPr>
            <w:tcW w:w="846" w:type="dxa"/>
            <w:vMerge w:val="restart"/>
            <w:vAlign w:val="center"/>
          </w:tcPr>
          <w:p>
            <w:pPr>
              <w:widowControl/>
              <w:jc w:val="center"/>
              <w:rPr>
                <w:rFonts w:ascii="Arial" w:hAnsi="Arial" w:eastAsia="宋体" w:cs="Arial"/>
                <w:b/>
                <w:bCs/>
                <w:color w:val="000000"/>
                <w:kern w:val="0"/>
                <w:sz w:val="24"/>
              </w:rPr>
            </w:pPr>
            <w:r>
              <w:rPr>
                <w:rFonts w:ascii="Arial" w:hAnsi="Arial" w:eastAsia="宋体" w:cs="Arial"/>
                <w:b/>
                <w:bCs/>
                <w:color w:val="000000"/>
                <w:kern w:val="0"/>
                <w:sz w:val="24"/>
              </w:rPr>
              <w:t>产</w:t>
            </w:r>
            <w:r>
              <w:rPr>
                <w:rFonts w:ascii="Arial" w:hAnsi="Arial" w:eastAsia="宋体" w:cs="Arial"/>
                <w:b/>
                <w:bCs/>
                <w:color w:val="000000"/>
                <w:kern w:val="0"/>
                <w:sz w:val="24"/>
              </w:rPr>
              <w:br w:type="textWrapping"/>
            </w:r>
            <w:r>
              <w:rPr>
                <w:rFonts w:ascii="Arial" w:hAnsi="Arial" w:eastAsia="宋体" w:cs="Arial"/>
                <w:b/>
                <w:bCs/>
                <w:color w:val="000000"/>
                <w:kern w:val="0"/>
                <w:sz w:val="24"/>
              </w:rPr>
              <w:t>出</w:t>
            </w:r>
            <w:r>
              <w:rPr>
                <w:rFonts w:ascii="Arial" w:hAnsi="Arial" w:eastAsia="宋体" w:cs="Arial"/>
                <w:b/>
                <w:bCs/>
                <w:color w:val="000000"/>
                <w:kern w:val="0"/>
                <w:sz w:val="24"/>
              </w:rPr>
              <w:br w:type="textWrapping"/>
            </w:r>
            <w:r>
              <w:rPr>
                <w:rFonts w:ascii="Arial" w:hAnsi="Arial" w:eastAsia="宋体" w:cs="Arial"/>
                <w:b/>
                <w:bCs/>
                <w:color w:val="000000"/>
                <w:kern w:val="0"/>
                <w:sz w:val="24"/>
              </w:rPr>
              <w:t>指</w:t>
            </w:r>
            <w:r>
              <w:rPr>
                <w:rFonts w:ascii="Arial" w:hAnsi="Arial" w:eastAsia="宋体" w:cs="Arial"/>
                <w:b/>
                <w:bCs/>
                <w:color w:val="000000"/>
                <w:kern w:val="0"/>
                <w:sz w:val="24"/>
              </w:rPr>
              <w:br w:type="textWrapping"/>
            </w:r>
            <w:r>
              <w:rPr>
                <w:rFonts w:ascii="Arial" w:hAnsi="Arial" w:eastAsia="宋体" w:cs="Arial"/>
                <w:b/>
                <w:bCs/>
                <w:color w:val="000000"/>
                <w:kern w:val="0"/>
                <w:sz w:val="24"/>
              </w:rPr>
              <w:t>标</w:t>
            </w:r>
          </w:p>
        </w:tc>
        <w:tc>
          <w:tcPr>
            <w:tcW w:w="1194" w:type="dxa"/>
            <w:vMerge w:val="restart"/>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数量指标</w:t>
            </w: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新闻发布会或重大项目签约仪式等宣传活动</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≥1</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continue"/>
            <w:vAlign w:val="center"/>
          </w:tcPr>
          <w:p>
            <w:pPr>
              <w:widowControl/>
              <w:jc w:val="center"/>
              <w:rPr>
                <w:rFonts w:ascii="Arial" w:hAnsi="Arial" w:eastAsia="宋体" w:cs="Arial"/>
                <w:b/>
                <w:bCs/>
                <w:color w:val="000000"/>
                <w:kern w:val="0"/>
                <w:sz w:val="24"/>
              </w:rPr>
            </w:pPr>
          </w:p>
        </w:tc>
        <w:tc>
          <w:tcPr>
            <w:tcW w:w="1194" w:type="dxa"/>
            <w:vMerge w:val="continue"/>
            <w:vAlign w:val="center"/>
          </w:tcPr>
          <w:p>
            <w:pPr>
              <w:widowControl/>
              <w:jc w:val="center"/>
              <w:rPr>
                <w:rFonts w:ascii="Arial" w:hAnsi="Arial" w:eastAsia="宋体" w:cs="Arial"/>
                <w:color w:val="000000"/>
                <w:kern w:val="0"/>
                <w:sz w:val="24"/>
              </w:rPr>
            </w:pP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拓展宣传渠道</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≥2</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continue"/>
            <w:vAlign w:val="center"/>
          </w:tcPr>
          <w:p>
            <w:pPr>
              <w:widowControl/>
              <w:jc w:val="center"/>
              <w:rPr>
                <w:rFonts w:ascii="Arial" w:hAnsi="Arial" w:eastAsia="宋体" w:cs="Arial"/>
                <w:b/>
                <w:bCs/>
                <w:color w:val="000000"/>
                <w:kern w:val="0"/>
                <w:sz w:val="24"/>
              </w:rPr>
            </w:pPr>
          </w:p>
        </w:tc>
        <w:tc>
          <w:tcPr>
            <w:tcW w:w="1194" w:type="dxa"/>
            <w:vMerge w:val="continue"/>
            <w:vAlign w:val="center"/>
          </w:tcPr>
          <w:p>
            <w:pPr>
              <w:widowControl/>
              <w:jc w:val="center"/>
              <w:rPr>
                <w:rFonts w:ascii="Arial" w:hAnsi="Arial" w:eastAsia="宋体" w:cs="Arial"/>
                <w:color w:val="000000"/>
                <w:kern w:val="0"/>
                <w:sz w:val="24"/>
              </w:rPr>
            </w:pP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制作科学城宣传片</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≥20</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continue"/>
            <w:vAlign w:val="center"/>
          </w:tcPr>
          <w:p>
            <w:pPr>
              <w:widowControl/>
              <w:jc w:val="center"/>
              <w:rPr>
                <w:rFonts w:ascii="Arial" w:hAnsi="Arial" w:eastAsia="宋体" w:cs="Arial"/>
                <w:b/>
                <w:bCs/>
                <w:color w:val="000000"/>
                <w:kern w:val="0"/>
                <w:sz w:val="24"/>
              </w:rPr>
            </w:pPr>
          </w:p>
        </w:tc>
        <w:tc>
          <w:tcPr>
            <w:tcW w:w="1194" w:type="dxa"/>
            <w:vMerge w:val="continue"/>
            <w:vAlign w:val="center"/>
          </w:tcPr>
          <w:p>
            <w:pPr>
              <w:widowControl/>
              <w:jc w:val="center"/>
              <w:rPr>
                <w:rFonts w:ascii="Arial" w:hAnsi="Arial" w:eastAsia="宋体" w:cs="Arial"/>
                <w:color w:val="000000"/>
                <w:kern w:val="0"/>
                <w:sz w:val="24"/>
              </w:rPr>
            </w:pP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参展展品（含照片</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≥50</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continue"/>
            <w:vAlign w:val="center"/>
          </w:tcPr>
          <w:p>
            <w:pPr>
              <w:widowControl/>
              <w:jc w:val="center"/>
              <w:rPr>
                <w:rFonts w:ascii="Arial" w:hAnsi="Arial" w:eastAsia="宋体" w:cs="Arial"/>
                <w:b/>
                <w:bCs/>
                <w:color w:val="000000"/>
                <w:kern w:val="0"/>
                <w:sz w:val="24"/>
              </w:rPr>
            </w:pPr>
          </w:p>
        </w:tc>
        <w:tc>
          <w:tcPr>
            <w:tcW w:w="1194" w:type="dxa"/>
            <w:vMerge w:val="restart"/>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质量指标</w:t>
            </w: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本部门宣传活动参加人数</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≥30</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continue"/>
            <w:vAlign w:val="center"/>
          </w:tcPr>
          <w:p>
            <w:pPr>
              <w:widowControl/>
              <w:jc w:val="center"/>
              <w:rPr>
                <w:rFonts w:ascii="Arial" w:hAnsi="Arial" w:eastAsia="宋体" w:cs="Arial"/>
                <w:b/>
                <w:bCs/>
                <w:color w:val="000000"/>
                <w:kern w:val="0"/>
                <w:sz w:val="24"/>
              </w:rPr>
            </w:pPr>
          </w:p>
        </w:tc>
        <w:tc>
          <w:tcPr>
            <w:tcW w:w="1194" w:type="dxa"/>
            <w:vMerge w:val="continue"/>
            <w:vAlign w:val="center"/>
          </w:tcPr>
          <w:p>
            <w:pPr>
              <w:widowControl/>
              <w:jc w:val="center"/>
              <w:rPr>
                <w:rFonts w:ascii="Arial" w:hAnsi="Arial" w:eastAsia="宋体" w:cs="Arial"/>
                <w:color w:val="000000"/>
                <w:kern w:val="0"/>
                <w:sz w:val="24"/>
              </w:rPr>
            </w:pP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接待各界观众、交易商等</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≥3000</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continue"/>
            <w:vAlign w:val="center"/>
          </w:tcPr>
          <w:p>
            <w:pPr>
              <w:widowControl/>
              <w:jc w:val="center"/>
              <w:rPr>
                <w:rFonts w:ascii="Arial" w:hAnsi="Arial" w:eastAsia="宋体" w:cs="Arial"/>
                <w:b/>
                <w:bCs/>
                <w:color w:val="000000"/>
                <w:kern w:val="0"/>
                <w:sz w:val="24"/>
              </w:rPr>
            </w:pPr>
          </w:p>
        </w:tc>
        <w:tc>
          <w:tcPr>
            <w:tcW w:w="1194"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进度指标</w:t>
            </w: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按时完成布展，参展</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开幕式前完成展台搭建、宣传片制作、人员组织等事项</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continue"/>
            <w:vAlign w:val="center"/>
          </w:tcPr>
          <w:p>
            <w:pPr>
              <w:widowControl/>
              <w:jc w:val="center"/>
              <w:rPr>
                <w:rFonts w:ascii="Arial" w:hAnsi="Arial" w:eastAsia="宋体" w:cs="Arial"/>
                <w:b/>
                <w:bCs/>
                <w:color w:val="000000"/>
                <w:kern w:val="0"/>
                <w:sz w:val="24"/>
              </w:rPr>
            </w:pPr>
          </w:p>
        </w:tc>
        <w:tc>
          <w:tcPr>
            <w:tcW w:w="1194" w:type="dxa"/>
            <w:vMerge w:val="restart"/>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成本指标</w:t>
            </w: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活动及宣传成本</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≤80</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continue"/>
            <w:vAlign w:val="center"/>
          </w:tcPr>
          <w:p>
            <w:pPr>
              <w:widowControl/>
              <w:jc w:val="center"/>
              <w:rPr>
                <w:rFonts w:ascii="Arial" w:hAnsi="Arial" w:eastAsia="宋体" w:cs="Arial"/>
                <w:b/>
                <w:bCs/>
                <w:color w:val="000000"/>
                <w:kern w:val="0"/>
                <w:sz w:val="24"/>
              </w:rPr>
            </w:pPr>
          </w:p>
        </w:tc>
        <w:tc>
          <w:tcPr>
            <w:tcW w:w="1194" w:type="dxa"/>
            <w:vMerge w:val="continue"/>
            <w:vAlign w:val="center"/>
          </w:tcPr>
          <w:p>
            <w:pPr>
              <w:widowControl/>
              <w:jc w:val="center"/>
              <w:rPr>
                <w:rFonts w:ascii="Arial" w:hAnsi="Arial" w:eastAsia="宋体" w:cs="Arial"/>
                <w:color w:val="000000"/>
                <w:kern w:val="0"/>
                <w:sz w:val="24"/>
              </w:rPr>
            </w:pP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参展场地设计及布置</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≤20</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restart"/>
            <w:vAlign w:val="center"/>
          </w:tcPr>
          <w:p>
            <w:pPr>
              <w:widowControl/>
              <w:jc w:val="center"/>
              <w:rPr>
                <w:rFonts w:ascii="Arial" w:hAnsi="Arial" w:eastAsia="宋体" w:cs="Arial"/>
                <w:b/>
                <w:bCs/>
                <w:color w:val="000000"/>
                <w:kern w:val="0"/>
                <w:sz w:val="24"/>
              </w:rPr>
            </w:pPr>
            <w:r>
              <w:rPr>
                <w:rFonts w:ascii="Arial" w:hAnsi="Arial" w:eastAsia="宋体" w:cs="Arial"/>
                <w:b/>
                <w:bCs/>
                <w:color w:val="000000"/>
                <w:kern w:val="0"/>
                <w:sz w:val="24"/>
              </w:rPr>
              <w:t>效</w:t>
            </w:r>
            <w:r>
              <w:rPr>
                <w:rFonts w:ascii="Arial" w:hAnsi="Arial" w:eastAsia="宋体" w:cs="Arial"/>
                <w:b/>
                <w:bCs/>
                <w:color w:val="000000"/>
                <w:kern w:val="0"/>
                <w:sz w:val="24"/>
              </w:rPr>
              <w:br w:type="textWrapping"/>
            </w:r>
            <w:r>
              <w:rPr>
                <w:rFonts w:ascii="Arial" w:hAnsi="Arial" w:eastAsia="宋体" w:cs="Arial"/>
                <w:b/>
                <w:bCs/>
                <w:color w:val="000000"/>
                <w:kern w:val="0"/>
                <w:sz w:val="24"/>
              </w:rPr>
              <w:t>果</w:t>
            </w:r>
            <w:r>
              <w:rPr>
                <w:rFonts w:ascii="Arial" w:hAnsi="Arial" w:eastAsia="宋体" w:cs="Arial"/>
                <w:b/>
                <w:bCs/>
                <w:color w:val="000000"/>
                <w:kern w:val="0"/>
                <w:sz w:val="24"/>
              </w:rPr>
              <w:br w:type="textWrapping"/>
            </w:r>
            <w:r>
              <w:rPr>
                <w:rFonts w:ascii="Arial" w:hAnsi="Arial" w:eastAsia="宋体" w:cs="Arial"/>
                <w:b/>
                <w:bCs/>
                <w:color w:val="000000"/>
                <w:kern w:val="0"/>
                <w:sz w:val="24"/>
              </w:rPr>
              <w:t>指</w:t>
            </w:r>
            <w:r>
              <w:rPr>
                <w:rFonts w:ascii="Arial" w:hAnsi="Arial" w:eastAsia="宋体" w:cs="Arial"/>
                <w:b/>
                <w:bCs/>
                <w:color w:val="000000"/>
                <w:kern w:val="0"/>
                <w:sz w:val="24"/>
              </w:rPr>
              <w:br w:type="textWrapping"/>
            </w:r>
            <w:r>
              <w:rPr>
                <w:rFonts w:ascii="Arial" w:hAnsi="Arial" w:eastAsia="宋体" w:cs="Arial"/>
                <w:b/>
                <w:bCs/>
                <w:color w:val="000000"/>
                <w:kern w:val="0"/>
                <w:sz w:val="24"/>
              </w:rPr>
              <w:t>标</w:t>
            </w:r>
          </w:p>
        </w:tc>
        <w:tc>
          <w:tcPr>
            <w:tcW w:w="1194" w:type="dxa"/>
            <w:vMerge w:val="restart"/>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效益指标</w:t>
            </w: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签约项目金额</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≥1000</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360" w:hRule="atLeast"/>
        </w:trPr>
        <w:tc>
          <w:tcPr>
            <w:tcW w:w="846" w:type="dxa"/>
            <w:vMerge w:val="continue"/>
            <w:vAlign w:val="center"/>
          </w:tcPr>
          <w:p>
            <w:pPr>
              <w:widowControl/>
              <w:jc w:val="center"/>
              <w:rPr>
                <w:rFonts w:ascii="Arial" w:hAnsi="Arial" w:eastAsia="宋体" w:cs="Arial"/>
                <w:b/>
                <w:bCs/>
                <w:color w:val="000000"/>
                <w:kern w:val="0"/>
                <w:sz w:val="24"/>
              </w:rPr>
            </w:pPr>
          </w:p>
        </w:tc>
        <w:tc>
          <w:tcPr>
            <w:tcW w:w="1194" w:type="dxa"/>
            <w:vMerge w:val="continue"/>
            <w:vAlign w:val="center"/>
          </w:tcPr>
          <w:p>
            <w:pPr>
              <w:widowControl/>
              <w:jc w:val="center"/>
              <w:rPr>
                <w:rFonts w:ascii="Arial" w:hAnsi="Arial" w:eastAsia="宋体" w:cs="Arial"/>
                <w:color w:val="000000"/>
                <w:kern w:val="0"/>
                <w:sz w:val="24"/>
              </w:rPr>
            </w:pP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组织本区域参展单位数</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≥15</w:t>
            </w:r>
          </w:p>
        </w:tc>
      </w:tr>
      <w:tr>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Ex>
        <w:trPr>
          <w:trHeight w:val="720" w:hRule="atLeast"/>
        </w:trPr>
        <w:tc>
          <w:tcPr>
            <w:tcW w:w="846" w:type="dxa"/>
            <w:vAlign w:val="center"/>
          </w:tcPr>
          <w:p>
            <w:pPr>
              <w:widowControl/>
              <w:jc w:val="center"/>
              <w:rPr>
                <w:rFonts w:ascii="Arial" w:hAnsi="Arial" w:eastAsia="宋体" w:cs="Arial"/>
                <w:b/>
                <w:bCs/>
                <w:color w:val="000000"/>
                <w:kern w:val="0"/>
                <w:sz w:val="24"/>
              </w:rPr>
            </w:pPr>
            <w:r>
              <w:rPr>
                <w:rFonts w:ascii="Arial" w:hAnsi="Arial" w:eastAsia="宋体" w:cs="Arial"/>
                <w:b/>
                <w:bCs/>
                <w:color w:val="000000"/>
                <w:kern w:val="0"/>
                <w:sz w:val="24"/>
              </w:rPr>
              <w:t>满</w:t>
            </w:r>
            <w:r>
              <w:rPr>
                <w:rFonts w:ascii="Arial" w:hAnsi="Arial" w:eastAsia="宋体" w:cs="Arial"/>
                <w:b/>
                <w:bCs/>
                <w:color w:val="000000"/>
                <w:kern w:val="0"/>
                <w:sz w:val="24"/>
              </w:rPr>
              <w:br w:type="textWrapping"/>
            </w:r>
            <w:r>
              <w:rPr>
                <w:rFonts w:ascii="Arial" w:hAnsi="Arial" w:eastAsia="宋体" w:cs="Arial"/>
                <w:b/>
                <w:bCs/>
                <w:color w:val="000000"/>
                <w:kern w:val="0"/>
                <w:sz w:val="24"/>
              </w:rPr>
              <w:t>意</w:t>
            </w:r>
            <w:r>
              <w:rPr>
                <w:rFonts w:ascii="Arial" w:hAnsi="Arial" w:eastAsia="宋体" w:cs="Arial"/>
                <w:b/>
                <w:bCs/>
                <w:color w:val="000000"/>
                <w:kern w:val="0"/>
                <w:sz w:val="24"/>
              </w:rPr>
              <w:br w:type="textWrapping"/>
            </w:r>
            <w:r>
              <w:rPr>
                <w:rFonts w:ascii="Arial" w:hAnsi="Arial" w:eastAsia="宋体" w:cs="Arial"/>
                <w:b/>
                <w:bCs/>
                <w:color w:val="000000"/>
                <w:kern w:val="0"/>
                <w:sz w:val="24"/>
              </w:rPr>
              <w:t>度</w:t>
            </w:r>
            <w:r>
              <w:rPr>
                <w:rFonts w:ascii="Arial" w:hAnsi="Arial" w:eastAsia="宋体" w:cs="Arial"/>
                <w:b/>
                <w:bCs/>
                <w:color w:val="000000"/>
                <w:kern w:val="0"/>
                <w:sz w:val="24"/>
              </w:rPr>
              <w:br w:type="textWrapping"/>
            </w:r>
            <w:r>
              <w:rPr>
                <w:rFonts w:ascii="Arial" w:hAnsi="Arial" w:eastAsia="宋体" w:cs="Arial"/>
                <w:b/>
                <w:bCs/>
                <w:color w:val="000000"/>
                <w:kern w:val="0"/>
                <w:sz w:val="24"/>
              </w:rPr>
              <w:t>指</w:t>
            </w:r>
            <w:r>
              <w:rPr>
                <w:rFonts w:ascii="Arial" w:hAnsi="Arial" w:eastAsia="宋体" w:cs="Arial"/>
                <w:b/>
                <w:bCs/>
                <w:color w:val="000000"/>
                <w:kern w:val="0"/>
                <w:sz w:val="24"/>
              </w:rPr>
              <w:br w:type="textWrapping"/>
            </w:r>
            <w:r>
              <w:rPr>
                <w:rFonts w:ascii="Arial" w:hAnsi="Arial" w:eastAsia="宋体" w:cs="Arial"/>
                <w:b/>
                <w:bCs/>
                <w:color w:val="000000"/>
                <w:kern w:val="0"/>
                <w:sz w:val="24"/>
              </w:rPr>
              <w:t>标</w:t>
            </w:r>
          </w:p>
        </w:tc>
        <w:tc>
          <w:tcPr>
            <w:tcW w:w="1194"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服务对象满意度指标</w:t>
            </w:r>
          </w:p>
        </w:tc>
        <w:tc>
          <w:tcPr>
            <w:tcW w:w="2680"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组织参展单位、参观观众满意度</w:t>
            </w:r>
          </w:p>
        </w:tc>
        <w:tc>
          <w:tcPr>
            <w:tcW w:w="3497" w:type="dxa"/>
            <w:vAlign w:val="center"/>
          </w:tcPr>
          <w:p>
            <w:pPr>
              <w:widowControl/>
              <w:jc w:val="center"/>
              <w:rPr>
                <w:rFonts w:ascii="Arial" w:hAnsi="Arial" w:eastAsia="宋体" w:cs="Arial"/>
                <w:color w:val="000000"/>
                <w:kern w:val="0"/>
                <w:sz w:val="24"/>
              </w:rPr>
            </w:pPr>
            <w:r>
              <w:rPr>
                <w:rFonts w:ascii="Arial" w:hAnsi="Arial" w:eastAsia="宋体" w:cs="Arial"/>
                <w:color w:val="000000"/>
                <w:kern w:val="0"/>
                <w:sz w:val="24"/>
              </w:rPr>
              <w:t>≥95%</w:t>
            </w:r>
          </w:p>
        </w:tc>
      </w:tr>
    </w:tbl>
    <w:p>
      <w:pPr>
        <w:pStyle w:val="3"/>
        <w:rPr>
          <w:rFonts w:ascii="仿宋_GB2312" w:hAnsi="仿宋_GB2312" w:eastAsia="仿宋_GB2312" w:cs="仿宋_GB2312"/>
          <w:color w:val="000000" w:themeColor="text1"/>
          <w:szCs w:val="32"/>
          <w14:textFill>
            <w14:solidFill>
              <w14:schemeClr w14:val="tx1"/>
            </w14:solidFill>
          </w14:textFill>
        </w:rPr>
      </w:pPr>
      <w:bookmarkStart w:id="5" w:name="_Toc169183188"/>
      <w:bookmarkStart w:id="6" w:name="_Toc98232706"/>
      <w:r>
        <w:rPr>
          <w:rFonts w:hint="eastAsia" w:ascii="仿宋_GB2312" w:hAnsi="仿宋_GB2312" w:eastAsia="仿宋_GB2312" w:cs="仿宋_GB2312"/>
          <w:color w:val="000000" w:themeColor="text1"/>
          <w:szCs w:val="32"/>
          <w14:textFill>
            <w14:solidFill>
              <w14:schemeClr w14:val="tx1"/>
            </w14:solidFill>
          </w14:textFill>
        </w:rPr>
        <w:t>二、</w:t>
      </w:r>
      <w:bookmarkEnd w:id="5"/>
      <w:r>
        <w:rPr>
          <w:rFonts w:hint="eastAsia" w:ascii="仿宋_GB2312" w:hAnsi="仿宋_GB2312" w:eastAsia="仿宋_GB2312" w:cs="仿宋_GB2312"/>
          <w:color w:val="000000" w:themeColor="text1"/>
          <w:szCs w:val="32"/>
          <w14:textFill>
            <w14:solidFill>
              <w14:schemeClr w14:val="tx1"/>
            </w14:solidFill>
          </w14:textFill>
        </w:rPr>
        <w:t>评价工作简述</w:t>
      </w:r>
      <w:bookmarkEnd w:id="6"/>
    </w:p>
    <w:p>
      <w:pPr>
        <w:pStyle w:val="4"/>
        <w:spacing w:before="0" w:after="0" w:line="360" w:lineRule="auto"/>
        <w:ind w:firstLine="643" w:firstLineChars="200"/>
        <w:rPr>
          <w:rFonts w:ascii="仿宋_GB2312" w:hAnsi="仿宋_GB2312" w:eastAsia="仿宋_GB2312" w:cs="仿宋_GB2312"/>
          <w:color w:val="000000" w:themeColor="text1"/>
          <w:kern w:val="44"/>
          <w:szCs w:val="32"/>
          <w14:textFill>
            <w14:solidFill>
              <w14:schemeClr w14:val="tx1"/>
            </w14:solidFill>
          </w14:textFill>
        </w:rPr>
      </w:pPr>
      <w:bookmarkStart w:id="7" w:name="_Toc98232707"/>
      <w:bookmarkStart w:id="8" w:name="_Toc395805630"/>
      <w:bookmarkStart w:id="9" w:name="_Toc2205"/>
      <w:r>
        <w:rPr>
          <w:rFonts w:hint="eastAsia" w:ascii="仿宋_GB2312" w:hAnsi="仿宋_GB2312" w:eastAsia="仿宋_GB2312" w:cs="仿宋_GB2312"/>
          <w:color w:val="000000" w:themeColor="text1"/>
          <w:kern w:val="44"/>
          <w:szCs w:val="32"/>
          <w14:textFill>
            <w14:solidFill>
              <w14:schemeClr w14:val="tx1"/>
            </w14:solidFill>
          </w14:textFill>
        </w:rPr>
        <w:t>（一）基本情况</w:t>
      </w:r>
      <w:bookmarkEnd w:id="7"/>
      <w:bookmarkEnd w:id="8"/>
      <w:bookmarkEnd w:id="9"/>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1.评价目的</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通过对项目经济性、效率性和效果性的分析，梳理总结项目决策、项目管理和项目绩效中存在的问题，为项目单位改进工作提供建议和依据，提高科学决策水平，促进项目单位树立以结果为导向的绩效管理理念，规范项目管理，保障财政资金使用的规范性、安全性。</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2.评价原则及方法</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评价工作遵循“客观、公正、科学、规范”的原则，综合采用统计分析、因素分析、成本效益分析、对比分析等方法，对反映项目决策、管理、绩效等内容的资料和数据进行分析，梳理项目问题并分析成因，根据专家评议结果形成评价结论并提出建设性意见。</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3.指标体系与评分标准</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评价工作组根据北京市财政支出项目绩效评价体系框架，围绕项目决策、项目管理和项目产出、项目效益四个维度分解制定“怀柔科学城参加‘科博会’布展及相关活动”项目绩效评价指标体系，并根据指标的重要性与相关性确定权重，参考历史数据及绩效评价等级要求确定评分标准。</w:t>
      </w:r>
    </w:p>
    <w:p>
      <w:pPr>
        <w:pStyle w:val="4"/>
        <w:spacing w:before="0" w:after="0" w:line="360" w:lineRule="auto"/>
        <w:ind w:firstLine="643" w:firstLineChars="200"/>
        <w:rPr>
          <w:rFonts w:ascii="仿宋_GB2312" w:hAnsi="仿宋_GB2312" w:eastAsia="仿宋_GB2312" w:cs="仿宋_GB2312"/>
          <w:color w:val="000000" w:themeColor="text1"/>
          <w:kern w:val="44"/>
          <w:szCs w:val="32"/>
          <w14:textFill>
            <w14:solidFill>
              <w14:schemeClr w14:val="tx1"/>
            </w14:solidFill>
          </w14:textFill>
        </w:rPr>
      </w:pPr>
      <w:bookmarkStart w:id="10" w:name="_Toc98232708"/>
      <w:r>
        <w:rPr>
          <w:rFonts w:hint="eastAsia" w:ascii="仿宋_GB2312" w:hAnsi="仿宋_GB2312" w:eastAsia="仿宋_GB2312" w:cs="仿宋_GB2312"/>
          <w:color w:val="000000" w:themeColor="text1"/>
          <w:kern w:val="44"/>
          <w:szCs w:val="32"/>
          <w14:textFill>
            <w14:solidFill>
              <w14:schemeClr w14:val="tx1"/>
            </w14:solidFill>
          </w14:textFill>
        </w:rPr>
        <w:t>（二）评价组织实施</w:t>
      </w:r>
      <w:bookmarkEnd w:id="10"/>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1.前期准备情况</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参与评价机构组建评价工作组并进行内部培训，邀请绩效管理专家作为全程专家，对评价工作进行全过程跟踪，与项目单位建立沟通协调工作机制并进行针对性说明。</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2.资料信息汇总</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根据绩效评价要求收集相应资料，围绕项目决策、项目管理和项目绩效进行资料梳理，通过现场与非现场结合的方式对资料真实性进行审核，对存疑情况与项目单位进行沟通确认。</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3.评价分析</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评价工作组综合采用统计分析、因素分析、成本效益分析、对比分析等方法，围绕项目决策、项目管理、项目绩效进行初步分析，梳理项目存在问题。</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4.专家评议</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评价工作组组织召开专家评价会，根据项目实际情况，细化调整评价指标体系，明确指标权重和评分标准，与项目单位进行现场沟通，形成绩效评价结论。</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5.出具报告</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评价工作组结合工作组审核结果和专家评价意见，对项目决策、管理和绩效情况进行综合分析，形成绩效评价报告。</w:t>
      </w:r>
    </w:p>
    <w:p>
      <w:pPr>
        <w:pStyle w:val="3"/>
        <w:rPr>
          <w:rFonts w:ascii="仿宋_GB2312" w:hAnsi="仿宋_GB2312" w:eastAsia="仿宋_GB2312" w:cs="仿宋_GB2312"/>
          <w:color w:val="000000" w:themeColor="text1"/>
          <w:szCs w:val="32"/>
          <w14:textFill>
            <w14:solidFill>
              <w14:schemeClr w14:val="tx1"/>
            </w14:solidFill>
          </w14:textFill>
        </w:rPr>
      </w:pPr>
      <w:bookmarkStart w:id="11" w:name="_Toc98232709"/>
      <w:r>
        <w:rPr>
          <w:rFonts w:hint="eastAsia" w:ascii="仿宋_GB2312" w:hAnsi="仿宋_GB2312" w:eastAsia="仿宋_GB2312" w:cs="仿宋_GB2312"/>
          <w:color w:val="000000" w:themeColor="text1"/>
          <w:szCs w:val="32"/>
          <w14:textFill>
            <w14:solidFill>
              <w14:schemeClr w14:val="tx1"/>
            </w14:solidFill>
          </w14:textFill>
        </w:rPr>
        <w:t>三、绩效评价分析</w:t>
      </w:r>
      <w:bookmarkEnd w:id="11"/>
    </w:p>
    <w:p>
      <w:pPr>
        <w:pStyle w:val="4"/>
        <w:spacing w:before="0" w:after="0" w:line="360" w:lineRule="auto"/>
        <w:ind w:firstLine="643" w:firstLineChars="200"/>
        <w:rPr>
          <w:rFonts w:ascii="仿宋_GB2312" w:hAnsi="仿宋_GB2312" w:eastAsia="仿宋_GB2312" w:cs="仿宋_GB2312"/>
          <w:color w:val="000000" w:themeColor="text1"/>
          <w:kern w:val="44"/>
          <w:szCs w:val="32"/>
          <w14:textFill>
            <w14:solidFill>
              <w14:schemeClr w14:val="tx1"/>
            </w14:solidFill>
          </w14:textFill>
        </w:rPr>
      </w:pPr>
      <w:bookmarkStart w:id="12" w:name="_Toc98232710"/>
      <w:r>
        <w:rPr>
          <w:rFonts w:hint="eastAsia" w:ascii="仿宋_GB2312" w:hAnsi="仿宋_GB2312" w:eastAsia="仿宋_GB2312" w:cs="仿宋_GB2312"/>
          <w:color w:val="000000" w:themeColor="text1"/>
          <w:kern w:val="44"/>
          <w:szCs w:val="32"/>
          <w14:textFill>
            <w14:solidFill>
              <w14:schemeClr w14:val="tx1"/>
            </w14:solidFill>
          </w14:textFill>
        </w:rPr>
        <w:t>（一）决策情况分析</w:t>
      </w:r>
      <w:bookmarkEnd w:id="12"/>
    </w:p>
    <w:p>
      <w:pPr>
        <w:spacing w:before="100" w:after="100" w:line="560" w:lineRule="exact"/>
        <w:ind w:firstLine="48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怀柔科学城迄今已连续参加四届科博会</w:t>
      </w:r>
      <w:r>
        <w:rPr>
          <w:rFonts w:hint="eastAsia" w:ascii="仿宋" w:hAnsi="仿宋" w:cs="仿宋"/>
          <w:color w:val="000000" w:themeColor="text1"/>
          <w:szCs w:val="32"/>
          <w14:textFill>
            <w14:solidFill>
              <w14:schemeClr w14:val="tx1"/>
            </w14:solidFill>
          </w14:textFill>
        </w:rPr>
        <w:t>怀柔科学城迄今已连续参加四届科博会,面向创新主体、新闻媒体、社会公众宣传展示怀柔科学城。</w:t>
      </w:r>
      <w:r>
        <w:rPr>
          <w:rFonts w:hint="eastAsia" w:ascii="仿宋_GB2312" w:hAnsi="仿宋_GB2312" w:eastAsia="仿宋_GB2312" w:cs="仿宋_GB2312"/>
          <w:color w:val="000000" w:themeColor="text1"/>
          <w:kern w:val="44"/>
          <w:szCs w:val="32"/>
          <w14:textFill>
            <w14:solidFill>
              <w14:schemeClr w14:val="tx1"/>
            </w14:solidFill>
          </w14:textFill>
        </w:rPr>
        <w:t>该项目委托专业咨询单位开展研究工作，确定立项，并确定为一次性项目。</w:t>
      </w:r>
    </w:p>
    <w:p>
      <w:pPr>
        <w:tabs>
          <w:tab w:val="left" w:pos="8080"/>
        </w:tabs>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评价认为：项目内容符合管委会三定职能，具有实施的必要性。但项目未提供立项决策依据，包括区政府、怀柔科学城管委会文件依据，未见“三重一大”内部决策相关资料。项目绩效目标不够完善，绩效目标中提出完成第二十四届北京国际科技产业博览会科1~2场科技交流活动或重大项目签约仪式、新产品发布会，有项目内容活动及宣传成本、参展场地设计及布置的匹配度不足。产出数量重点指标值所包含的内容不明确。如：拓展宣传渠道大于等于2，制作科学城宣传片大于等于20等等均不清楚，不具有可考量性。</w:t>
      </w:r>
    </w:p>
    <w:p>
      <w:pPr>
        <w:pStyle w:val="4"/>
        <w:spacing w:before="0" w:after="0" w:line="360" w:lineRule="auto"/>
        <w:ind w:firstLine="643" w:firstLineChars="200"/>
        <w:rPr>
          <w:rFonts w:ascii="仿宋_GB2312" w:hAnsi="仿宋_GB2312" w:eastAsia="仿宋_GB2312" w:cs="仿宋_GB2312"/>
          <w:color w:val="000000" w:themeColor="text1"/>
          <w:kern w:val="44"/>
          <w:szCs w:val="32"/>
          <w14:textFill>
            <w14:solidFill>
              <w14:schemeClr w14:val="tx1"/>
            </w14:solidFill>
          </w14:textFill>
        </w:rPr>
      </w:pPr>
      <w:bookmarkStart w:id="13" w:name="_Toc98232711"/>
      <w:r>
        <w:rPr>
          <w:rFonts w:hint="eastAsia" w:ascii="仿宋_GB2312" w:hAnsi="仿宋_GB2312" w:eastAsia="仿宋_GB2312" w:cs="仿宋_GB2312"/>
          <w:color w:val="000000" w:themeColor="text1"/>
          <w:kern w:val="44"/>
          <w:szCs w:val="32"/>
          <w14:textFill>
            <w14:solidFill>
              <w14:schemeClr w14:val="tx1"/>
            </w14:solidFill>
          </w14:textFill>
        </w:rPr>
        <w:t>（二）项目过程管理分析</w:t>
      </w:r>
      <w:bookmarkEnd w:id="13"/>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1.资金使用及管理情况</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项目预算1</w:t>
      </w:r>
      <w:r>
        <w:rPr>
          <w:rFonts w:ascii="仿宋_GB2312" w:hAnsi="仿宋_GB2312" w:eastAsia="仿宋_GB2312" w:cs="仿宋_GB2312"/>
          <w:color w:val="000000" w:themeColor="text1"/>
          <w:kern w:val="44"/>
          <w:szCs w:val="32"/>
          <w14:textFill>
            <w14:solidFill>
              <w14:schemeClr w14:val="tx1"/>
            </w14:solidFill>
          </w14:textFill>
        </w:rPr>
        <w:t>00万元</w:t>
      </w:r>
      <w:r>
        <w:rPr>
          <w:rFonts w:hint="eastAsia" w:ascii="仿宋_GB2312" w:hAnsi="仿宋_GB2312" w:eastAsia="仿宋_GB2312" w:cs="仿宋_GB2312"/>
          <w:color w:val="000000" w:themeColor="text1"/>
          <w:kern w:val="44"/>
          <w:szCs w:val="32"/>
          <w14:textFill>
            <w14:solidFill>
              <w14:schemeClr w14:val="tx1"/>
            </w14:solidFill>
          </w14:textFill>
        </w:rPr>
        <w:t>，</w:t>
      </w:r>
      <w:r>
        <w:rPr>
          <w:rFonts w:ascii="仿宋_GB2312" w:hAnsi="仿宋_GB2312" w:eastAsia="仿宋_GB2312" w:cs="仿宋_GB2312"/>
          <w:color w:val="000000" w:themeColor="text1"/>
          <w:kern w:val="44"/>
          <w:szCs w:val="32"/>
          <w14:textFill>
            <w14:solidFill>
              <w14:schemeClr w14:val="tx1"/>
            </w14:solidFill>
          </w14:textFill>
        </w:rPr>
        <w:t>于</w:t>
      </w:r>
      <w:r>
        <w:rPr>
          <w:rFonts w:hint="eastAsia" w:ascii="仿宋_GB2312" w:hAnsi="仿宋_GB2312" w:eastAsia="仿宋_GB2312" w:cs="仿宋_GB2312"/>
          <w:color w:val="000000" w:themeColor="text1"/>
          <w:kern w:val="44"/>
          <w:szCs w:val="32"/>
          <w14:textFill>
            <w14:solidFill>
              <w14:schemeClr w14:val="tx1"/>
            </w14:solidFill>
          </w14:textFill>
        </w:rPr>
        <w:t>2</w:t>
      </w:r>
      <w:r>
        <w:rPr>
          <w:rFonts w:ascii="仿宋_GB2312" w:hAnsi="仿宋_GB2312" w:eastAsia="仿宋_GB2312" w:cs="仿宋_GB2312"/>
          <w:color w:val="000000" w:themeColor="text1"/>
          <w:kern w:val="44"/>
          <w:szCs w:val="32"/>
          <w14:textFill>
            <w14:solidFill>
              <w14:schemeClr w14:val="tx1"/>
            </w14:solidFill>
          </w14:textFill>
        </w:rPr>
        <w:t>021年初到位</w:t>
      </w:r>
      <w:r>
        <w:rPr>
          <w:rFonts w:hint="eastAsia" w:ascii="仿宋_GB2312" w:hAnsi="仿宋_GB2312" w:eastAsia="仿宋_GB2312" w:cs="仿宋_GB2312"/>
          <w:color w:val="000000" w:themeColor="text1"/>
          <w:kern w:val="44"/>
          <w:szCs w:val="32"/>
          <w14:textFill>
            <w14:solidFill>
              <w14:schemeClr w14:val="tx1"/>
            </w14:solidFill>
          </w14:textFill>
        </w:rPr>
        <w:t>。</w:t>
      </w:r>
      <w:r>
        <w:rPr>
          <w:rFonts w:ascii="仿宋_GB2312" w:hAnsi="仿宋_GB2312" w:eastAsia="仿宋_GB2312" w:cs="仿宋_GB2312"/>
          <w:color w:val="000000" w:themeColor="text1"/>
          <w:kern w:val="44"/>
          <w:szCs w:val="32"/>
          <w14:textFill>
            <w14:solidFill>
              <w14:schemeClr w14:val="tx1"/>
            </w14:solidFill>
          </w14:textFill>
        </w:rPr>
        <w:t>实际使用</w:t>
      </w:r>
      <w:r>
        <w:rPr>
          <w:rFonts w:hint="eastAsia" w:ascii="仿宋_GB2312" w:hAnsi="仿宋_GB2312" w:eastAsia="仿宋_GB2312" w:cs="仿宋_GB2312"/>
          <w:color w:val="000000" w:themeColor="text1"/>
          <w:kern w:val="44"/>
          <w:szCs w:val="32"/>
          <w14:textFill>
            <w14:solidFill>
              <w14:schemeClr w14:val="tx1"/>
            </w14:solidFill>
          </w14:textFill>
        </w:rPr>
        <w:t>9</w:t>
      </w:r>
      <w:r>
        <w:rPr>
          <w:rFonts w:ascii="仿宋_GB2312" w:hAnsi="仿宋_GB2312" w:eastAsia="仿宋_GB2312" w:cs="仿宋_GB2312"/>
          <w:color w:val="000000" w:themeColor="text1"/>
          <w:kern w:val="44"/>
          <w:szCs w:val="32"/>
          <w14:textFill>
            <w14:solidFill>
              <w14:schemeClr w14:val="tx1"/>
            </w14:solidFill>
          </w14:textFill>
        </w:rPr>
        <w:t>9.6万元</w:t>
      </w:r>
      <w:r>
        <w:rPr>
          <w:rFonts w:hint="eastAsia" w:ascii="仿宋_GB2312" w:hAnsi="仿宋_GB2312" w:eastAsia="仿宋_GB2312" w:cs="仿宋_GB2312"/>
          <w:color w:val="000000" w:themeColor="text1"/>
          <w:kern w:val="44"/>
          <w:szCs w:val="32"/>
          <w14:textFill>
            <w14:solidFill>
              <w14:schemeClr w14:val="tx1"/>
            </w14:solidFill>
          </w14:textFill>
        </w:rPr>
        <w:t>。经费支出依据管委会资金管理办法执行，由管委会财经管理处统一管理。</w:t>
      </w:r>
    </w:p>
    <w:p>
      <w:pPr>
        <w:tabs>
          <w:tab w:val="left" w:pos="6186"/>
        </w:tabs>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通过对项目支付手续和相关凭证的核查，评价认为，该项目未提供预算编制的详细资料，合同签订不够规范，没有签署日期，乙方法人未签字。经费支出审批流程不清晰，尾款支付未见验收资料，风险控制措施不足。</w:t>
      </w:r>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2.项目组织及管理情况</w:t>
      </w:r>
    </w:p>
    <w:p>
      <w:pPr>
        <w:pStyle w:val="22"/>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项目于2021年8月启动，布展面积200平米，整个展示时间为9月24日至28日，共计5天。2021年9月，三家公司通过提供展台整体设计方案及报价，择优选择出了北京一对木设计顾问有限公司做为本次项目的执行单位。</w:t>
      </w:r>
    </w:p>
    <w:p>
      <w:pPr>
        <w:pStyle w:val="22"/>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ascii="仿宋_GB2312" w:hAnsi="仿宋_GB2312" w:eastAsia="仿宋_GB2312" w:cs="仿宋_GB2312"/>
          <w:color w:val="000000" w:themeColor="text1"/>
          <w:kern w:val="44"/>
          <w:szCs w:val="32"/>
          <w14:textFill>
            <w14:solidFill>
              <w14:schemeClr w14:val="tx1"/>
            </w14:solidFill>
          </w14:textFill>
        </w:rPr>
        <w:t>管委会成立负责小组</w:t>
      </w:r>
      <w:r>
        <w:rPr>
          <w:rFonts w:hint="eastAsia" w:ascii="仿宋_GB2312" w:hAnsi="仿宋_GB2312" w:eastAsia="仿宋_GB2312" w:cs="仿宋_GB2312"/>
          <w:color w:val="000000" w:themeColor="text1"/>
          <w:kern w:val="44"/>
          <w:szCs w:val="32"/>
          <w14:textFill>
            <w14:solidFill>
              <w14:schemeClr w14:val="tx1"/>
            </w14:solidFill>
          </w14:textFill>
        </w:rPr>
        <w:t>，项目负责人指定了严格时间计划，提前指定好时间节点要求，每周2到3次专项会议汇报。在较短时间内，责任小组与执行方、场馆方密切合作，克服疫情期间特殊困难，经过了多方多轮沟通，9月初所有的方案正式确定，于9月21日按场馆要求正式搭建完成2</w:t>
      </w:r>
      <w:r>
        <w:rPr>
          <w:rFonts w:ascii="仿宋_GB2312" w:hAnsi="仿宋_GB2312" w:eastAsia="仿宋_GB2312" w:cs="仿宋_GB2312"/>
          <w:color w:val="000000" w:themeColor="text1"/>
          <w:kern w:val="44"/>
          <w:szCs w:val="32"/>
          <w14:textFill>
            <w14:solidFill>
              <w14:schemeClr w14:val="tx1"/>
            </w14:solidFill>
          </w14:textFill>
        </w:rPr>
        <w:t>00平米展示空间</w:t>
      </w:r>
      <w:r>
        <w:rPr>
          <w:rFonts w:hint="eastAsia" w:ascii="仿宋_GB2312" w:hAnsi="仿宋_GB2312" w:eastAsia="仿宋_GB2312" w:cs="仿宋_GB2312"/>
          <w:color w:val="000000" w:themeColor="text1"/>
          <w:kern w:val="44"/>
          <w:szCs w:val="32"/>
          <w14:textFill>
            <w14:solidFill>
              <w14:schemeClr w14:val="tx1"/>
            </w14:solidFill>
          </w14:textFill>
        </w:rPr>
        <w:t>。在立项后第一时间启动展示内容征集，按照今年定的主题，选取行业先进水平的产品，开始和各单位收集展品内容，确定1</w:t>
      </w:r>
      <w:r>
        <w:rPr>
          <w:rFonts w:ascii="仿宋_GB2312" w:hAnsi="仿宋_GB2312" w:eastAsia="仿宋_GB2312" w:cs="仿宋_GB2312"/>
          <w:color w:val="000000" w:themeColor="text1"/>
          <w:kern w:val="44"/>
          <w:szCs w:val="32"/>
          <w14:textFill>
            <w14:solidFill>
              <w14:schemeClr w14:val="tx1"/>
            </w14:solidFill>
          </w14:textFill>
        </w:rPr>
        <w:t>6家企业</w:t>
      </w:r>
      <w:r>
        <w:rPr>
          <w:rFonts w:hint="eastAsia" w:ascii="仿宋_GB2312" w:hAnsi="仿宋_GB2312" w:eastAsia="仿宋_GB2312" w:cs="仿宋_GB2312"/>
          <w:color w:val="000000" w:themeColor="text1"/>
          <w:kern w:val="44"/>
          <w:szCs w:val="32"/>
          <w14:textFill>
            <w14:solidFill>
              <w14:schemeClr w14:val="tx1"/>
            </w14:solidFill>
          </w14:textFill>
        </w:rPr>
        <w:t>2</w:t>
      </w:r>
      <w:r>
        <w:rPr>
          <w:rFonts w:ascii="仿宋_GB2312" w:hAnsi="仿宋_GB2312" w:eastAsia="仿宋_GB2312" w:cs="仿宋_GB2312"/>
          <w:color w:val="000000" w:themeColor="text1"/>
          <w:kern w:val="44"/>
          <w:szCs w:val="32"/>
          <w14:textFill>
            <w14:solidFill>
              <w14:schemeClr w14:val="tx1"/>
            </w14:solidFill>
          </w14:textFill>
        </w:rPr>
        <w:t>2个尖端产品作为</w:t>
      </w:r>
      <w:r>
        <w:rPr>
          <w:rFonts w:hint="eastAsia" w:ascii="仿宋_GB2312" w:hAnsi="仿宋_GB2312" w:eastAsia="仿宋_GB2312" w:cs="仿宋_GB2312"/>
          <w:color w:val="000000" w:themeColor="text1"/>
          <w:kern w:val="44"/>
          <w:szCs w:val="32"/>
          <w14:textFill>
            <w14:solidFill>
              <w14:schemeClr w14:val="tx1"/>
            </w14:solidFill>
          </w14:textFill>
        </w:rPr>
        <w:t xml:space="preserve">参展项目。 </w:t>
      </w:r>
    </w:p>
    <w:p>
      <w:pPr>
        <w:pStyle w:val="22"/>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ascii="仿宋_GB2312" w:hAnsi="仿宋_GB2312" w:eastAsia="仿宋_GB2312" w:cs="仿宋_GB2312"/>
          <w:color w:val="000000" w:themeColor="text1"/>
          <w:kern w:val="44"/>
          <w:szCs w:val="32"/>
          <w14:textFill>
            <w14:solidFill>
              <w14:schemeClr w14:val="tx1"/>
            </w14:solidFill>
          </w14:textFill>
        </w:rPr>
        <w:t>评价认为</w:t>
      </w:r>
      <w:r>
        <w:rPr>
          <w:rFonts w:hint="eastAsia" w:ascii="仿宋_GB2312" w:hAnsi="仿宋_GB2312" w:eastAsia="仿宋_GB2312" w:cs="仿宋_GB2312"/>
          <w:color w:val="000000" w:themeColor="text1"/>
          <w:kern w:val="44"/>
          <w:szCs w:val="32"/>
          <w14:textFill>
            <w14:solidFill>
              <w14:schemeClr w14:val="tx1"/>
            </w14:solidFill>
          </w14:textFill>
        </w:rPr>
        <w:t>，项目组织实施较为规范，在较短时间完成了三方比价、展览策划和布展任务，克服了疫情等不利影响，取得了较好的宣传效果。但项目未提供项目实施单位遴选的决策过程资料，未提供项目验收资料。</w:t>
      </w:r>
    </w:p>
    <w:p>
      <w:pPr>
        <w:pStyle w:val="4"/>
        <w:spacing w:before="0" w:after="0" w:line="360" w:lineRule="auto"/>
        <w:ind w:firstLine="643" w:firstLineChars="200"/>
        <w:rPr>
          <w:rFonts w:ascii="仿宋_GB2312" w:hAnsi="仿宋_GB2312" w:eastAsia="仿宋_GB2312" w:cs="仿宋_GB2312"/>
          <w:color w:val="000000" w:themeColor="text1"/>
          <w:kern w:val="44"/>
          <w:szCs w:val="32"/>
          <w14:textFill>
            <w14:solidFill>
              <w14:schemeClr w14:val="tx1"/>
            </w14:solidFill>
          </w14:textFill>
        </w:rPr>
      </w:pPr>
      <w:bookmarkStart w:id="14" w:name="_Toc98232712"/>
      <w:r>
        <w:rPr>
          <w:rFonts w:hint="eastAsia" w:ascii="仿宋_GB2312" w:hAnsi="仿宋_GB2312" w:eastAsia="仿宋_GB2312" w:cs="仿宋_GB2312"/>
          <w:color w:val="000000" w:themeColor="text1"/>
          <w:kern w:val="44"/>
          <w:szCs w:val="32"/>
          <w14:textFill>
            <w14:solidFill>
              <w14:schemeClr w14:val="tx1"/>
            </w14:solidFill>
          </w14:textFill>
        </w:rPr>
        <w:t>（三）项目产出及效果评价分析</w:t>
      </w:r>
      <w:bookmarkEnd w:id="14"/>
    </w:p>
    <w:p>
      <w:pPr>
        <w:spacing w:line="360" w:lineRule="auto"/>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1.项目预期目标完成情况</w:t>
      </w:r>
    </w:p>
    <w:p>
      <w:pPr>
        <w:pStyle w:val="22"/>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项目按计划实现了2</w:t>
      </w:r>
      <w:r>
        <w:rPr>
          <w:rFonts w:ascii="仿宋_GB2312" w:hAnsi="仿宋_GB2312" w:eastAsia="仿宋_GB2312" w:cs="仿宋_GB2312"/>
          <w:color w:val="000000" w:themeColor="text1"/>
          <w:kern w:val="44"/>
          <w:szCs w:val="32"/>
          <w14:textFill>
            <w14:solidFill>
              <w14:schemeClr w14:val="tx1"/>
            </w14:solidFill>
          </w14:textFill>
        </w:rPr>
        <w:t>00平米站台的设计施工</w:t>
      </w:r>
      <w:r>
        <w:rPr>
          <w:rFonts w:hint="eastAsia" w:ascii="仿宋_GB2312" w:hAnsi="仿宋_GB2312" w:eastAsia="仿宋_GB2312" w:cs="仿宋_GB2312"/>
          <w:color w:val="000000" w:themeColor="text1"/>
          <w:kern w:val="44"/>
          <w:szCs w:val="32"/>
          <w14:textFill>
            <w14:solidFill>
              <w14:schemeClr w14:val="tx1"/>
            </w14:solidFill>
          </w14:textFill>
        </w:rPr>
        <w:t>，内部展示内容视频制作，宣传画面制作等工作，整体时间按整个大会时间安排有序进行。</w:t>
      </w:r>
    </w:p>
    <w:p>
      <w:pPr>
        <w:pStyle w:val="22"/>
        <w:ind w:firstLine="640" w:firstLineChars="200"/>
        <w:rPr>
          <w:rFonts w:ascii="仿宋_GB2312" w:hAnsi="仿宋_GB2312" w:eastAsia="仿宋_GB2312" w:cs="仿宋_GB2312"/>
          <w:color w:val="000000" w:themeColor="text1"/>
          <w:kern w:val="44"/>
          <w:szCs w:val="32"/>
          <w14:textFill>
            <w14:solidFill>
              <w14:schemeClr w14:val="tx1"/>
            </w14:solidFill>
          </w14:textFill>
        </w:rPr>
      </w:pPr>
      <w:bookmarkStart w:id="15" w:name="_Toc479437938"/>
      <w:r>
        <w:rPr>
          <w:rFonts w:hint="eastAsia" w:ascii="仿宋_GB2312" w:hAnsi="仿宋_GB2312" w:eastAsia="仿宋_GB2312" w:cs="仿宋_GB2312"/>
          <w:color w:val="000000" w:themeColor="text1"/>
          <w:kern w:val="44"/>
          <w:szCs w:val="32"/>
          <w14:textFill>
            <w14:solidFill>
              <w14:schemeClr w14:val="tx1"/>
            </w14:solidFill>
          </w14:textFill>
        </w:rPr>
        <w:t>2.项目效果实现情况</w:t>
      </w:r>
      <w:bookmarkEnd w:id="15"/>
    </w:p>
    <w:p>
      <w:pPr>
        <w:pStyle w:val="22"/>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color w:val="000000" w:themeColor="text1"/>
          <w:kern w:val="44"/>
          <w:szCs w:val="32"/>
          <w14:textFill>
            <w14:solidFill>
              <w14:schemeClr w14:val="tx1"/>
            </w14:solidFill>
          </w14:textFill>
        </w:rPr>
        <w:t>开展后，北京市领导刘鹤、蔡奇一同视察科博会，与参展单位负责人互动交流。在展会现场，不少参展人员、合作商、媒体人员前来咨询交流，接待了多方领导，承德市科技局组织相关领导、科室负责人及有关企业代表参观，云南省科技厅党组书记、厅长王学勤率领云南省代表团参观现场等。</w:t>
      </w:r>
    </w:p>
    <w:p>
      <w:pPr>
        <w:pStyle w:val="22"/>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ascii="仿宋_GB2312" w:hAnsi="仿宋_GB2312" w:eastAsia="仿宋_GB2312" w:cs="仿宋_GB2312"/>
          <w:color w:val="000000" w:themeColor="text1"/>
          <w:kern w:val="44"/>
          <w:szCs w:val="32"/>
          <w14:textFill>
            <w14:solidFill>
              <w14:schemeClr w14:val="tx1"/>
            </w14:solidFill>
          </w14:textFill>
        </w:rPr>
        <w:t>评价认为</w:t>
      </w:r>
      <w:r>
        <w:rPr>
          <w:rFonts w:hint="eastAsia" w:ascii="仿宋_GB2312" w:hAnsi="仿宋_GB2312" w:eastAsia="仿宋_GB2312" w:cs="仿宋_GB2312"/>
          <w:color w:val="000000" w:themeColor="text1"/>
          <w:kern w:val="44"/>
          <w:szCs w:val="32"/>
          <w14:textFill>
            <w14:solidFill>
              <w14:schemeClr w14:val="tx1"/>
            </w14:solidFill>
          </w14:textFill>
        </w:rPr>
        <w:t>，项目实现了绩效目标设定的大部分要求，但效益指标中提出的“签约项目≥1000”未体现。此外，在绩效报告中未对应绩效目标表阐述绩效目标的完成情况，项目效果展示不够充分。此外，未提供服务对象满意度调查资料。</w:t>
      </w:r>
    </w:p>
    <w:p>
      <w:pPr>
        <w:pStyle w:val="22"/>
        <w:ind w:firstLine="643" w:firstLineChars="200"/>
        <w:rPr>
          <w:rFonts w:ascii="仿宋_GB2312" w:hAnsi="仿宋_GB2312" w:eastAsia="仿宋_GB2312" w:cs="仿宋_GB2312"/>
          <w:b/>
          <w:bCs/>
          <w:snapToGrid w:val="0"/>
          <w:color w:val="000000" w:themeColor="text1"/>
          <w:szCs w:val="32"/>
          <w14:textFill>
            <w14:solidFill>
              <w14:schemeClr w14:val="tx1"/>
            </w14:solidFill>
          </w14:textFill>
        </w:rPr>
      </w:pPr>
    </w:p>
    <w:p>
      <w:pPr>
        <w:pStyle w:val="22"/>
        <w:ind w:firstLine="643" w:firstLineChars="200"/>
        <w:rPr>
          <w:rFonts w:ascii="仿宋_GB2312" w:hAnsi="仿宋_GB2312" w:eastAsia="仿宋_GB2312" w:cs="仿宋_GB2312"/>
          <w:b/>
          <w:bCs/>
          <w:snapToGrid w:val="0"/>
          <w:color w:val="000000" w:themeColor="text1"/>
          <w:szCs w:val="32"/>
          <w14:textFill>
            <w14:solidFill>
              <w14:schemeClr w14:val="tx1"/>
            </w14:solidFill>
          </w14:textFill>
        </w:rPr>
      </w:pPr>
      <w:r>
        <w:rPr>
          <w:rFonts w:hint="eastAsia" w:ascii="仿宋_GB2312" w:hAnsi="仿宋_GB2312" w:eastAsia="仿宋_GB2312" w:cs="仿宋_GB2312"/>
          <w:b/>
          <w:bCs/>
          <w:snapToGrid w:val="0"/>
          <w:color w:val="000000" w:themeColor="text1"/>
          <w:szCs w:val="32"/>
          <w14:textFill>
            <w14:solidFill>
              <w14:schemeClr w14:val="tx1"/>
            </w14:solidFill>
          </w14:textFill>
        </w:rPr>
        <w:t>四、评价结论</w:t>
      </w:r>
    </w:p>
    <w:p>
      <w:pPr>
        <w:tabs>
          <w:tab w:val="left" w:pos="709"/>
        </w:tabs>
        <w:spacing w:line="360" w:lineRule="auto"/>
        <w:ind w:firstLine="640" w:firstLineChars="200"/>
        <w:rPr>
          <w:rFonts w:ascii="仿宋_GB2312" w:hAnsi="仿宋_GB2312" w:eastAsia="仿宋_GB2312" w:cs="仿宋_GB2312"/>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“怀柔科学城参加‘科博会’布展及相关活动项目”项目综合得分</w:t>
      </w:r>
      <w:r>
        <w:rPr>
          <w:rFonts w:ascii="仿宋_GB2312" w:hAnsi="仿宋_GB2312" w:eastAsia="仿宋_GB2312" w:cs="仿宋_GB2312"/>
          <w:bCs/>
          <w:color w:val="000000" w:themeColor="text1"/>
          <w:szCs w:val="32"/>
          <w14:textFill>
            <w14:solidFill>
              <w14:schemeClr w14:val="tx1"/>
            </w14:solidFill>
          </w14:textFill>
        </w:rPr>
        <w:t>80.4</w:t>
      </w:r>
      <w:r>
        <w:rPr>
          <w:rFonts w:hint="eastAsia" w:ascii="仿宋_GB2312" w:hAnsi="仿宋_GB2312" w:eastAsia="仿宋_GB2312" w:cs="仿宋_GB2312"/>
          <w:bCs/>
          <w:color w:val="000000" w:themeColor="text1"/>
          <w:szCs w:val="32"/>
          <w14:textFill>
            <w14:solidFill>
              <w14:schemeClr w14:val="tx1"/>
            </w14:solidFill>
          </w14:textFill>
        </w:rPr>
        <w:t>分，其中项目决策</w:t>
      </w:r>
      <w:r>
        <w:rPr>
          <w:rFonts w:ascii="仿宋_GB2312" w:hAnsi="仿宋_GB2312" w:eastAsia="仿宋_GB2312" w:cs="仿宋_GB2312"/>
          <w:bCs/>
          <w:color w:val="000000" w:themeColor="text1"/>
          <w:szCs w:val="32"/>
          <w14:textFill>
            <w14:solidFill>
              <w14:schemeClr w14:val="tx1"/>
            </w14:solidFill>
          </w14:textFill>
        </w:rPr>
        <w:t>7.6</w:t>
      </w:r>
      <w:r>
        <w:rPr>
          <w:rFonts w:hint="eastAsia" w:ascii="仿宋_GB2312" w:hAnsi="仿宋_GB2312" w:eastAsia="仿宋_GB2312" w:cs="仿宋_GB2312"/>
          <w:bCs/>
          <w:color w:val="000000" w:themeColor="text1"/>
          <w:szCs w:val="32"/>
          <w14:textFill>
            <w14:solidFill>
              <w14:schemeClr w14:val="tx1"/>
            </w14:solidFill>
          </w14:textFill>
        </w:rPr>
        <w:t>分，项目管理</w:t>
      </w:r>
      <w:r>
        <w:rPr>
          <w:rFonts w:ascii="仿宋_GB2312" w:hAnsi="仿宋_GB2312" w:eastAsia="仿宋_GB2312" w:cs="仿宋_GB2312"/>
          <w:bCs/>
          <w:color w:val="000000" w:themeColor="text1"/>
          <w:szCs w:val="32"/>
          <w14:textFill>
            <w14:solidFill>
              <w14:schemeClr w14:val="tx1"/>
            </w14:solidFill>
          </w14:textFill>
        </w:rPr>
        <w:t>16.5</w:t>
      </w:r>
      <w:r>
        <w:rPr>
          <w:rFonts w:hint="eastAsia" w:ascii="仿宋_GB2312" w:hAnsi="仿宋_GB2312" w:eastAsia="仿宋_GB2312" w:cs="仿宋_GB2312"/>
          <w:bCs/>
          <w:color w:val="000000" w:themeColor="text1"/>
          <w:szCs w:val="32"/>
          <w14:textFill>
            <w14:solidFill>
              <w14:schemeClr w14:val="tx1"/>
            </w14:solidFill>
          </w14:textFill>
        </w:rPr>
        <w:t>分，项目产出3</w:t>
      </w:r>
      <w:r>
        <w:rPr>
          <w:rFonts w:ascii="仿宋_GB2312" w:hAnsi="仿宋_GB2312" w:eastAsia="仿宋_GB2312" w:cs="仿宋_GB2312"/>
          <w:bCs/>
          <w:color w:val="000000" w:themeColor="text1"/>
          <w:szCs w:val="32"/>
          <w14:textFill>
            <w14:solidFill>
              <w14:schemeClr w14:val="tx1"/>
            </w14:solidFill>
          </w14:textFill>
        </w:rPr>
        <w:t>4.3分</w:t>
      </w:r>
      <w:r>
        <w:rPr>
          <w:rFonts w:hint="eastAsia" w:ascii="仿宋_GB2312" w:hAnsi="仿宋_GB2312" w:eastAsia="仿宋_GB2312" w:cs="仿宋_GB2312"/>
          <w:bCs/>
          <w:color w:val="000000" w:themeColor="text1"/>
          <w:szCs w:val="32"/>
          <w14:textFill>
            <w14:solidFill>
              <w14:schemeClr w14:val="tx1"/>
            </w14:solidFill>
          </w14:textFill>
        </w:rPr>
        <w:t>，项目效益</w:t>
      </w:r>
      <w:r>
        <w:rPr>
          <w:rFonts w:ascii="仿宋_GB2312" w:hAnsi="仿宋_GB2312" w:eastAsia="仿宋_GB2312" w:cs="仿宋_GB2312"/>
          <w:bCs/>
          <w:color w:val="000000" w:themeColor="text1"/>
          <w:szCs w:val="32"/>
          <w14:textFill>
            <w14:solidFill>
              <w14:schemeClr w14:val="tx1"/>
            </w14:solidFill>
          </w14:textFill>
        </w:rPr>
        <w:t>22</w:t>
      </w:r>
      <w:r>
        <w:rPr>
          <w:rFonts w:hint="eastAsia" w:ascii="仿宋_GB2312" w:hAnsi="仿宋_GB2312" w:eastAsia="仿宋_GB2312" w:cs="仿宋_GB2312"/>
          <w:bCs/>
          <w:color w:val="000000" w:themeColor="text1"/>
          <w:szCs w:val="32"/>
          <w14:textFill>
            <w14:solidFill>
              <w14:schemeClr w14:val="tx1"/>
            </w14:solidFill>
          </w14:textFill>
        </w:rPr>
        <w:t>分，绩效评定级别为“良好”</w:t>
      </w:r>
      <w:r>
        <w:rPr>
          <w:rFonts w:hint="eastAsia" w:ascii="仿宋_GB2312" w:hAnsi="仿宋_GB2312" w:eastAsia="仿宋_GB2312" w:cs="仿宋_GB2312"/>
          <w:color w:val="000000" w:themeColor="text1"/>
          <w:szCs w:val="32"/>
          <w14:textFill>
            <w14:solidFill>
              <w14:schemeClr w14:val="tx1"/>
            </w14:solidFill>
          </w14:textFill>
        </w:rPr>
        <w:t>。</w:t>
      </w:r>
    </w:p>
    <w:p>
      <w:pPr>
        <w:pStyle w:val="2"/>
      </w:pPr>
    </w:p>
    <w:p>
      <w:pPr>
        <w:spacing w:line="360" w:lineRule="auto"/>
        <w:ind w:firstLine="643" w:firstLineChars="200"/>
        <w:outlineLvl w:val="0"/>
        <w:rPr>
          <w:rFonts w:ascii="仿宋_GB2312" w:hAnsi="仿宋_GB2312" w:eastAsia="仿宋_GB2312" w:cs="仿宋_GB2312"/>
          <w:b/>
          <w:bCs/>
          <w:snapToGrid w:val="0"/>
          <w:color w:val="000000" w:themeColor="text1"/>
          <w:kern w:val="0"/>
          <w:szCs w:val="32"/>
          <w14:textFill>
            <w14:solidFill>
              <w14:schemeClr w14:val="tx1"/>
            </w14:solidFill>
          </w14:textFill>
        </w:rPr>
      </w:pPr>
      <w:bookmarkStart w:id="16" w:name="_Toc98232713"/>
      <w:r>
        <w:rPr>
          <w:rFonts w:hint="eastAsia" w:ascii="仿宋_GB2312" w:hAnsi="仿宋_GB2312" w:eastAsia="仿宋_GB2312" w:cs="仿宋_GB2312"/>
          <w:b/>
          <w:bCs/>
          <w:snapToGrid w:val="0"/>
          <w:color w:val="000000" w:themeColor="text1"/>
          <w:kern w:val="0"/>
          <w:szCs w:val="32"/>
          <w14:textFill>
            <w14:solidFill>
              <w14:schemeClr w14:val="tx1"/>
            </w14:solidFill>
          </w14:textFill>
        </w:rPr>
        <w:t>五、问题</w:t>
      </w:r>
      <w:bookmarkEnd w:id="16"/>
    </w:p>
    <w:p>
      <w:pPr>
        <w:ind w:firstLine="643" w:firstLineChars="200"/>
        <w:rPr>
          <w:rFonts w:ascii="仿宋_GB2312" w:hAnsi="仿宋_GB2312" w:eastAsia="仿宋_GB2312" w:cs="仿宋_GB2312"/>
          <w:b/>
          <w:color w:val="000000" w:themeColor="text1"/>
          <w:szCs w:val="32"/>
          <w14:textFill>
            <w14:solidFill>
              <w14:schemeClr w14:val="tx1"/>
            </w14:solidFill>
          </w14:textFill>
        </w:rPr>
      </w:pPr>
      <w:r>
        <w:rPr>
          <w:rFonts w:hint="eastAsia" w:ascii="仿宋_GB2312" w:hAnsi="仿宋_GB2312" w:eastAsia="仿宋_GB2312" w:cs="仿宋_GB2312"/>
          <w:b/>
          <w:color w:val="000000" w:themeColor="text1"/>
          <w:szCs w:val="32"/>
          <w14:textFill>
            <w14:solidFill>
              <w14:schemeClr w14:val="tx1"/>
            </w14:solidFill>
          </w14:textFill>
        </w:rPr>
        <w:t>（一）项目决策有待加强</w:t>
      </w:r>
    </w:p>
    <w:p>
      <w:pPr>
        <w:ind w:firstLine="640" w:firstLineChars="200"/>
        <w:rPr>
          <w:rFonts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一是项目决策资料不完整，未提供管委会“三重一大”事项决策资料。</w:t>
      </w:r>
    </w:p>
    <w:p>
      <w:pPr>
        <w:ind w:firstLine="640" w:firstLineChars="200"/>
        <w:rPr>
          <w:rFonts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二是项目绩效目标申报表的产出质量指标具体包含内容不明确，进度指标的内容未细化，可考量性不足。</w:t>
      </w:r>
    </w:p>
    <w:p>
      <w:pPr>
        <w:ind w:firstLine="643" w:firstLineChars="200"/>
        <w:rPr>
          <w:rFonts w:ascii="仿宋_GB2312" w:hAnsi="仿宋_GB2312" w:eastAsia="仿宋_GB2312" w:cs="仿宋_GB2312"/>
          <w:b/>
          <w:color w:val="000000" w:themeColor="text1"/>
          <w:szCs w:val="32"/>
          <w14:textFill>
            <w14:solidFill>
              <w14:schemeClr w14:val="tx1"/>
            </w14:solidFill>
          </w14:textFill>
        </w:rPr>
      </w:pPr>
      <w:r>
        <w:rPr>
          <w:rFonts w:hint="eastAsia" w:ascii="仿宋_GB2312" w:hAnsi="仿宋_GB2312" w:eastAsia="仿宋_GB2312" w:cs="仿宋_GB2312"/>
          <w:b/>
          <w:color w:val="000000" w:themeColor="text1"/>
          <w:szCs w:val="32"/>
          <w14:textFill>
            <w14:solidFill>
              <w14:schemeClr w14:val="tx1"/>
            </w14:solidFill>
          </w14:textFill>
        </w:rPr>
        <w:t>（二）项目管理水平需进一步提升</w:t>
      </w:r>
    </w:p>
    <w:p>
      <w:pPr>
        <w:ind w:firstLine="640" w:firstLineChars="200"/>
        <w:rPr>
          <w:rFonts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一是项目实施方案内容及过于简单笼统，方案中项目介绍和情况汇报较多，而关键的要素不够完善，如项目的决策过程、项目实施单位的遴选、项目实施过程的监管、合同签订、资金监管、项目验收等，对项目的实施和完成指导和约束性不足。</w:t>
      </w:r>
    </w:p>
    <w:p>
      <w:pPr>
        <w:ind w:firstLine="640" w:firstLineChars="200"/>
        <w:rPr>
          <w:rFonts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二是项目实施过程中，缺少项目单位对该项目的监督、检查过程和验收资料。</w:t>
      </w:r>
    </w:p>
    <w:p>
      <w:pPr>
        <w:ind w:firstLine="640" w:firstLineChars="200"/>
      </w:pPr>
      <w:r>
        <w:rPr>
          <w:rFonts w:hint="eastAsia"/>
        </w:rPr>
        <w:t>三是项目单位对于资金的具体支出范围、使用规范、项目管理、验收等环节未建立完善的项目管理制度，合同签订的不够规范，为提供项目验收资料。</w:t>
      </w:r>
    </w:p>
    <w:p>
      <w:pPr>
        <w:ind w:firstLine="643" w:firstLineChars="200"/>
        <w:rPr>
          <w:rFonts w:ascii="仿宋_GB2312" w:hAnsi="仿宋_GB2312" w:eastAsia="仿宋_GB2312" w:cs="仿宋_GB2312"/>
          <w:b/>
          <w:color w:val="000000" w:themeColor="text1"/>
          <w:szCs w:val="32"/>
          <w14:textFill>
            <w14:solidFill>
              <w14:schemeClr w14:val="tx1"/>
            </w14:solidFill>
          </w14:textFill>
        </w:rPr>
      </w:pPr>
      <w:r>
        <w:rPr>
          <w:rFonts w:hint="eastAsia" w:ascii="仿宋_GB2312" w:hAnsi="仿宋_GB2312" w:eastAsia="仿宋_GB2312" w:cs="仿宋_GB2312"/>
          <w:b/>
          <w:color w:val="000000" w:themeColor="text1"/>
          <w:szCs w:val="32"/>
          <w14:textFill>
            <w14:solidFill>
              <w14:schemeClr w14:val="tx1"/>
            </w14:solidFill>
          </w14:textFill>
        </w:rPr>
        <w:t>（三）项目成果梳理质量有待提高</w:t>
      </w:r>
    </w:p>
    <w:p>
      <w:pPr>
        <w:ind w:firstLine="640" w:firstLineChars="200"/>
        <w:rPr>
          <w:rFonts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项目单位未做服务对象满意度调查。产出质量难以衡量，接待各界观众、交易商等的材料未提供，难以进行判断。对于“科博会”展览、宣传、促进交易的意义较大，但所提交的绩效报告，只能看到完成布展，受到领导视察，但难以看到实际的交易活动成效。</w:t>
      </w:r>
      <w:r>
        <w:rPr>
          <w:rFonts w:ascii="仿宋_GB2312" w:hAnsi="仿宋_GB2312" w:eastAsia="仿宋_GB2312" w:cs="仿宋_GB2312"/>
          <w:bCs/>
          <w:color w:val="000000" w:themeColor="text1"/>
          <w:szCs w:val="32"/>
          <w14:textFill>
            <w14:solidFill>
              <w14:schemeClr w14:val="tx1"/>
            </w14:solidFill>
          </w14:textFill>
        </w:rPr>
        <w:t xml:space="preserve"> </w:t>
      </w:r>
    </w:p>
    <w:p>
      <w:pPr>
        <w:spacing w:line="360" w:lineRule="auto"/>
        <w:ind w:firstLine="643" w:firstLineChars="200"/>
        <w:outlineLvl w:val="0"/>
        <w:rPr>
          <w:rFonts w:ascii="仿宋_GB2312" w:hAnsi="仿宋_GB2312" w:eastAsia="仿宋_GB2312" w:cs="仿宋_GB2312"/>
          <w:b/>
          <w:bCs/>
          <w:snapToGrid w:val="0"/>
          <w:color w:val="000000" w:themeColor="text1"/>
          <w:kern w:val="0"/>
          <w:szCs w:val="32"/>
          <w14:textFill>
            <w14:solidFill>
              <w14:schemeClr w14:val="tx1"/>
            </w14:solidFill>
          </w14:textFill>
        </w:rPr>
      </w:pPr>
      <w:bookmarkStart w:id="17" w:name="_Toc98232714"/>
      <w:r>
        <w:rPr>
          <w:rFonts w:hint="eastAsia" w:ascii="仿宋_GB2312" w:hAnsi="仿宋_GB2312" w:eastAsia="仿宋_GB2312" w:cs="仿宋_GB2312"/>
          <w:b/>
          <w:bCs/>
          <w:snapToGrid w:val="0"/>
          <w:color w:val="000000" w:themeColor="text1"/>
          <w:kern w:val="0"/>
          <w:szCs w:val="32"/>
          <w14:textFill>
            <w14:solidFill>
              <w14:schemeClr w14:val="tx1"/>
            </w14:solidFill>
          </w14:textFill>
        </w:rPr>
        <w:t>六、建议</w:t>
      </w:r>
      <w:bookmarkEnd w:id="17"/>
    </w:p>
    <w:p>
      <w:pPr>
        <w:spacing w:line="360" w:lineRule="auto"/>
        <w:ind w:firstLine="643" w:firstLineChars="200"/>
        <w:outlineLvl w:val="0"/>
        <w:rPr>
          <w:rFonts w:ascii="仿宋_GB2312" w:hAnsi="仿宋_GB2312" w:eastAsia="仿宋_GB2312" w:cs="仿宋_GB2312"/>
          <w:b/>
          <w:bCs/>
          <w:snapToGrid w:val="0"/>
          <w:color w:val="000000" w:themeColor="text1"/>
          <w:kern w:val="0"/>
          <w:szCs w:val="32"/>
          <w14:textFill>
            <w14:solidFill>
              <w14:schemeClr w14:val="tx1"/>
            </w14:solidFill>
          </w14:textFill>
        </w:rPr>
      </w:pPr>
      <w:bookmarkStart w:id="18" w:name="_Toc98232715"/>
      <w:r>
        <w:rPr>
          <w:rFonts w:hint="eastAsia" w:ascii="仿宋_GB2312" w:hAnsi="仿宋_GB2312" w:eastAsia="仿宋_GB2312" w:cs="仿宋_GB2312"/>
          <w:b/>
          <w:bCs/>
          <w:snapToGrid w:val="0"/>
          <w:color w:val="000000" w:themeColor="text1"/>
          <w:kern w:val="0"/>
          <w:szCs w:val="32"/>
          <w14:textFill>
            <w14:solidFill>
              <w14:schemeClr w14:val="tx1"/>
            </w14:solidFill>
          </w14:textFill>
        </w:rPr>
        <w:t>（一）提高公共财政资金的绩效意识</w:t>
      </w:r>
      <w:bookmarkEnd w:id="18"/>
    </w:p>
    <w:p>
      <w:pPr>
        <w:pStyle w:val="2"/>
        <w:ind w:firstLine="709"/>
        <w:rPr>
          <w:rFonts w:hAnsi="仿宋_GB2312" w:cs="仿宋_GB2312"/>
          <w:bCs/>
          <w:snapToGrid w:val="0"/>
          <w:color w:val="000000" w:themeColor="text1"/>
          <w:kern w:val="0"/>
          <w:szCs w:val="32"/>
          <w14:textFill>
            <w14:solidFill>
              <w14:schemeClr w14:val="tx1"/>
            </w14:solidFill>
          </w14:textFill>
        </w:rPr>
      </w:pPr>
      <w:r>
        <w:t>一是建议管委会提高绩效评价意识</w:t>
      </w:r>
      <w:r>
        <w:rPr>
          <w:rFonts w:hint="eastAsia"/>
        </w:rPr>
        <w:t>，</w:t>
      </w:r>
      <w:r>
        <w:rPr>
          <w:rFonts w:hint="eastAsia" w:hAnsi="仿宋_GB2312" w:cs="仿宋_GB2312"/>
          <w:bCs/>
          <w:snapToGrid w:val="0"/>
          <w:color w:val="000000" w:themeColor="text1"/>
          <w:kern w:val="0"/>
          <w:szCs w:val="32"/>
          <w14:textFill>
            <w14:solidFill>
              <w14:schemeClr w14:val="tx1"/>
            </w14:solidFill>
          </w14:textFill>
        </w:rPr>
        <w:t>加强项目前期管理，</w:t>
      </w:r>
      <w:r>
        <w:t>完善项目决策依据和决策过程资料</w:t>
      </w:r>
      <w:r>
        <w:rPr>
          <w:rFonts w:hint="eastAsia"/>
        </w:rPr>
        <w:t>，</w:t>
      </w:r>
      <w:r>
        <w:rPr>
          <w:rFonts w:hint="eastAsia" w:hAnsi="仿宋_GB2312" w:cs="仿宋_GB2312"/>
          <w:bCs/>
          <w:snapToGrid w:val="0"/>
          <w:color w:val="000000" w:themeColor="text1"/>
          <w:kern w:val="0"/>
          <w:szCs w:val="32"/>
          <w14:textFill>
            <w14:solidFill>
              <w14:schemeClr w14:val="tx1"/>
            </w14:solidFill>
          </w14:textFill>
        </w:rPr>
        <w:t>根据相关制度执行相应“三重一大”会议决议等相关程序。</w:t>
      </w:r>
    </w:p>
    <w:p>
      <w:pPr>
        <w:pStyle w:val="2"/>
        <w:ind w:firstLine="709"/>
        <w:rPr>
          <w:rFonts w:hAnsi="仿宋_GB2312" w:cs="仿宋_GB2312"/>
          <w:bCs/>
          <w:snapToGrid w:val="0"/>
          <w:color w:val="000000" w:themeColor="text1"/>
          <w:kern w:val="0"/>
          <w:szCs w:val="32"/>
          <w14:textFill>
            <w14:solidFill>
              <w14:schemeClr w14:val="tx1"/>
            </w14:solidFill>
          </w14:textFill>
        </w:rPr>
      </w:pPr>
      <w:r>
        <w:rPr>
          <w:rFonts w:hAnsi="仿宋_GB2312" w:cs="仿宋_GB2312"/>
          <w:bCs/>
          <w:snapToGrid w:val="0"/>
          <w:color w:val="000000" w:themeColor="text1"/>
          <w:kern w:val="0"/>
          <w:szCs w:val="32"/>
          <w14:textFill>
            <w14:solidFill>
              <w14:schemeClr w14:val="tx1"/>
            </w14:solidFill>
          </w14:textFill>
        </w:rPr>
        <w:t>二是建议管委会</w:t>
      </w:r>
      <w:r>
        <w:rPr>
          <w:rFonts w:hint="eastAsia" w:hAnsi="仿宋_GB2312" w:cs="仿宋_GB2312"/>
          <w:bCs/>
          <w:snapToGrid w:val="0"/>
          <w:color w:val="000000" w:themeColor="text1"/>
          <w:kern w:val="0"/>
          <w:szCs w:val="32"/>
          <w14:textFill>
            <w14:solidFill>
              <w14:schemeClr w14:val="tx1"/>
            </w14:solidFill>
          </w14:textFill>
        </w:rPr>
        <w:t>规范填报项目绩效目标表，明确项目实施要完成的绩效目标，科学设定项目的绩效指标，细化、量化产出指标，提升各项指标的可考量性。</w:t>
      </w:r>
      <w:r>
        <w:rPr>
          <w:rFonts w:hint="eastAsia" w:hAnsi="仿宋_GB2312" w:cs="仿宋_GB2312"/>
          <w:bCs/>
          <w:snapToGrid w:val="0"/>
          <w:color w:val="000000" w:themeColor="text1"/>
          <w:kern w:val="0"/>
          <w:szCs w:val="32"/>
          <w14:textFill>
            <w14:solidFill>
              <w14:schemeClr w14:val="tx1"/>
            </w14:solidFill>
          </w14:textFill>
        </w:rPr>
        <w:tab/>
      </w:r>
    </w:p>
    <w:p>
      <w:pPr>
        <w:pStyle w:val="2"/>
        <w:ind w:firstLine="709"/>
      </w:pPr>
      <w:r>
        <w:rPr>
          <w:rFonts w:hAnsi="仿宋_GB2312" w:cs="仿宋_GB2312"/>
          <w:bCs/>
          <w:snapToGrid w:val="0"/>
          <w:color w:val="000000" w:themeColor="text1"/>
          <w:kern w:val="0"/>
          <w:szCs w:val="32"/>
          <w14:textFill>
            <w14:solidFill>
              <w14:schemeClr w14:val="tx1"/>
            </w14:solidFill>
          </w14:textFill>
        </w:rPr>
        <w:t>三是</w:t>
      </w:r>
      <w:r>
        <w:rPr>
          <w:rFonts w:hint="eastAsia" w:hAnsi="仿宋_GB2312" w:cs="仿宋_GB2312"/>
          <w:bCs/>
          <w:snapToGrid w:val="0"/>
          <w:color w:val="000000" w:themeColor="text1"/>
          <w:kern w:val="0"/>
          <w:szCs w:val="32"/>
          <w14:textFill>
            <w14:solidFill>
              <w14:schemeClr w14:val="tx1"/>
            </w14:solidFill>
          </w14:textFill>
        </w:rPr>
        <w:t>强化公共财政支出绩效管理理念，注重对项目绩效管理过程和绩效成果的资料搜集，全面呈现项目实施后产生的社会效益和可持续性影响。</w:t>
      </w:r>
    </w:p>
    <w:p>
      <w:pPr>
        <w:spacing w:line="360" w:lineRule="auto"/>
        <w:ind w:firstLine="643" w:firstLineChars="200"/>
        <w:outlineLvl w:val="0"/>
        <w:rPr>
          <w:rFonts w:ascii="仿宋_GB2312" w:hAnsi="仿宋_GB2312" w:eastAsia="仿宋_GB2312" w:cs="仿宋_GB2312"/>
          <w:b/>
          <w:bCs/>
          <w:snapToGrid w:val="0"/>
          <w:color w:val="000000" w:themeColor="text1"/>
          <w:kern w:val="0"/>
          <w:szCs w:val="32"/>
          <w14:textFill>
            <w14:solidFill>
              <w14:schemeClr w14:val="tx1"/>
            </w14:solidFill>
          </w14:textFill>
        </w:rPr>
      </w:pPr>
      <w:bookmarkStart w:id="19" w:name="_Toc98232716"/>
      <w:r>
        <w:rPr>
          <w:rFonts w:hint="eastAsia" w:ascii="仿宋_GB2312" w:hAnsi="仿宋_GB2312" w:eastAsia="仿宋_GB2312" w:cs="仿宋_GB2312"/>
          <w:b/>
          <w:bCs/>
          <w:snapToGrid w:val="0"/>
          <w:color w:val="000000" w:themeColor="text1"/>
          <w:kern w:val="0"/>
          <w:szCs w:val="32"/>
          <w14:textFill>
            <w14:solidFill>
              <w14:schemeClr w14:val="tx1"/>
            </w14:solidFill>
          </w14:textFill>
        </w:rPr>
        <w:t>（二）加强项目过程监控</w:t>
      </w:r>
      <w:bookmarkEnd w:id="19"/>
    </w:p>
    <w:p>
      <w:pPr>
        <w:ind w:firstLine="640" w:firstLineChars="200"/>
        <w:rPr>
          <w:rFonts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一是建议项目单位加强对项目实施方案的撰写工作，提升实施方案的有效性和对项目实际支出的匹配度。</w:t>
      </w:r>
    </w:p>
    <w:p>
      <w:pPr>
        <w:ind w:firstLine="640" w:firstLineChars="200"/>
        <w:rPr>
          <w:rFonts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二是建议项目单位加强在项目执行中的过程管控，完善项目的过程管理资料，如项目实施单位的遴选、比价过程性资料，提升资金使用的安全性。</w:t>
      </w:r>
    </w:p>
    <w:p>
      <w:pPr>
        <w:ind w:firstLine="640" w:firstLineChars="200"/>
        <w:rPr>
          <w:rFonts w:hAnsi="仿宋_GB2312" w:cs="仿宋_GB2312"/>
          <w:bCs/>
          <w:color w:val="000000" w:themeColor="text1"/>
          <w:szCs w:val="32"/>
          <w14:textFill>
            <w14:solidFill>
              <w14:schemeClr w14:val="tx1"/>
            </w14:solidFill>
          </w14:textFill>
        </w:rPr>
      </w:pPr>
      <w:r>
        <w:rPr>
          <w:rFonts w:hint="eastAsia" w:hAnsi="仿宋_GB2312" w:cs="仿宋_GB2312"/>
          <w:bCs/>
          <w:color w:val="000000" w:themeColor="text1"/>
          <w:szCs w:val="32"/>
          <w14:textFill>
            <w14:solidFill>
              <w14:schemeClr w14:val="tx1"/>
            </w14:solidFill>
          </w14:textFill>
        </w:rPr>
        <w:t>三是建议项目单位补充完善相关制度及项目管理办法，及时更新财务制度，便于更好地指导工作。</w:t>
      </w:r>
    </w:p>
    <w:p>
      <w:pPr>
        <w:spacing w:line="360" w:lineRule="auto"/>
        <w:ind w:firstLine="643" w:firstLineChars="200"/>
        <w:outlineLvl w:val="0"/>
        <w:rPr>
          <w:rFonts w:ascii="仿宋_GB2312" w:hAnsi="仿宋_GB2312" w:eastAsia="仿宋_GB2312" w:cs="仿宋_GB2312"/>
          <w:b/>
          <w:bCs/>
          <w:snapToGrid w:val="0"/>
          <w:color w:val="000000" w:themeColor="text1"/>
          <w:kern w:val="0"/>
          <w:szCs w:val="32"/>
          <w14:textFill>
            <w14:solidFill>
              <w14:schemeClr w14:val="tx1"/>
            </w14:solidFill>
          </w14:textFill>
        </w:rPr>
      </w:pPr>
      <w:bookmarkStart w:id="20" w:name="_Toc98232717"/>
      <w:r>
        <w:rPr>
          <w:rFonts w:hint="eastAsia" w:ascii="仿宋_GB2312" w:hAnsi="仿宋_GB2312" w:eastAsia="仿宋_GB2312" w:cs="仿宋_GB2312"/>
          <w:b/>
          <w:bCs/>
          <w:snapToGrid w:val="0"/>
          <w:color w:val="000000" w:themeColor="text1"/>
          <w:kern w:val="0"/>
          <w:szCs w:val="32"/>
          <w14:textFill>
            <w14:solidFill>
              <w14:schemeClr w14:val="tx1"/>
            </w14:solidFill>
          </w14:textFill>
        </w:rPr>
        <w:t>（三）开展满意度调查</w:t>
      </w:r>
      <w:bookmarkEnd w:id="20"/>
    </w:p>
    <w:p>
      <w:pPr>
        <w:pStyle w:val="22"/>
        <w:ind w:firstLine="640" w:firstLineChars="200"/>
        <w:rPr>
          <w:rFonts w:ascii="仿宋_GB2312" w:hAnsi="仿宋_GB2312" w:eastAsia="仿宋_GB2312" w:cs="仿宋_GB2312"/>
          <w:color w:val="000000" w:themeColor="text1"/>
          <w:kern w:val="44"/>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建议项目单位应针对该项目进行满意度调查和分析，明确项目满意度调查对象，建立服务对象满意度调查体系，有针对性的设计满意度调查问卷内容，深入了参展单位、观众对项目的意见和建议。</w:t>
      </w:r>
      <w:r>
        <w:rPr>
          <w:rFonts w:ascii="仿宋_GB2312" w:hAnsi="仿宋_GB2312" w:eastAsia="仿宋_GB2312" w:cs="仿宋_GB2312"/>
          <w:color w:val="000000" w:themeColor="text1"/>
          <w:kern w:val="44"/>
          <w:szCs w:val="32"/>
          <w14:textFill>
            <w14:solidFill>
              <w14:schemeClr w14:val="tx1"/>
            </w14:solidFill>
          </w14:textFill>
        </w:rPr>
        <w:t xml:space="preserve"> </w:t>
      </w:r>
    </w:p>
    <w:p>
      <w:pPr>
        <w:pStyle w:val="22"/>
        <w:ind w:firstLine="640" w:firstLineChars="200"/>
        <w:rPr>
          <w:rFonts w:ascii="仿宋_GB2312" w:hAnsi="仿宋_GB2312" w:eastAsia="仿宋_GB2312" w:cs="仿宋_GB2312"/>
          <w:color w:val="000000" w:themeColor="text1"/>
          <w:kern w:val="44"/>
          <w:szCs w:val="32"/>
          <w14:textFill>
            <w14:solidFill>
              <w14:schemeClr w14:val="tx1"/>
            </w14:solidFill>
          </w14:textFill>
        </w:rPr>
      </w:pPr>
    </w:p>
    <w:p>
      <w:pPr>
        <w:spacing w:line="360" w:lineRule="auto"/>
        <w:ind w:firstLine="643" w:firstLineChars="200"/>
        <w:outlineLvl w:val="0"/>
        <w:rPr>
          <w:rFonts w:ascii="仿宋_GB2312" w:hAnsi="仿宋_GB2312" w:eastAsia="仿宋_GB2312" w:cs="仿宋_GB2312"/>
          <w:b/>
          <w:bCs/>
          <w:snapToGrid w:val="0"/>
          <w:color w:val="000000" w:themeColor="text1"/>
          <w:kern w:val="0"/>
          <w:szCs w:val="32"/>
          <w14:textFill>
            <w14:solidFill>
              <w14:schemeClr w14:val="tx1"/>
            </w14:solidFill>
          </w14:textFill>
        </w:rPr>
      </w:pPr>
      <w:bookmarkStart w:id="21" w:name="_Toc98232718"/>
      <w:r>
        <w:rPr>
          <w:rFonts w:hint="eastAsia" w:ascii="仿宋_GB2312" w:hAnsi="仿宋_GB2312" w:eastAsia="仿宋_GB2312" w:cs="仿宋_GB2312"/>
          <w:b/>
          <w:bCs/>
          <w:snapToGrid w:val="0"/>
          <w:color w:val="000000" w:themeColor="text1"/>
          <w:kern w:val="0"/>
          <w:szCs w:val="32"/>
          <w14:textFill>
            <w14:solidFill>
              <w14:schemeClr w14:val="tx1"/>
            </w14:solidFill>
          </w14:textFill>
        </w:rPr>
        <w:t>七、附件</w:t>
      </w:r>
      <w:bookmarkEnd w:id="21"/>
    </w:p>
    <w:p>
      <w:pPr>
        <w:spacing w:line="360" w:lineRule="auto"/>
        <w:ind w:firstLine="640" w:firstLineChars="200"/>
      </w:pPr>
      <w:bookmarkStart w:id="22" w:name="_GoBack"/>
      <w:bookmarkEnd w:id="22"/>
      <w:r>
        <w:rPr>
          <w:rFonts w:hint="eastAsia" w:ascii="仿宋_GB2312" w:hAnsi="仿宋_GB2312" w:eastAsia="仿宋_GB2312" w:cs="仿宋_GB2312"/>
          <w:snapToGrid w:val="0"/>
          <w:color w:val="000000" w:themeColor="text1"/>
          <w:kern w:val="0"/>
          <w:szCs w:val="32"/>
          <w14:textFill>
            <w14:solidFill>
              <w14:schemeClr w14:val="tx1"/>
            </w14:solidFill>
          </w14:textFill>
        </w:rPr>
        <w:t>怀柔科学城参加“科博会”布展及相关活动项目项目绩效评分表</w:t>
      </w: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fldChar w:fldCharType="begin"/>
    </w:r>
    <w:r>
      <w:rPr>
        <w:rStyle w:val="16"/>
      </w:rPr>
      <w:instrText xml:space="preserve">PAGE  </w:instrText>
    </w:r>
    <w: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fldChar w:fldCharType="begin"/>
    </w:r>
    <w:r>
      <w:instrText xml:space="preserve"> PAGE   \* MERGEFORMAT </w:instrText>
    </w:r>
    <w:r>
      <w:fldChar w:fldCharType="separate"/>
    </w:r>
    <w:r>
      <w:rPr>
        <w:lang w:val="zh-CN"/>
      </w:rPr>
      <w:t>1</w: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Style w:val="16"/>
                            </w:rPr>
                          </w:pPr>
                          <w:r>
                            <w:fldChar w:fldCharType="begin"/>
                          </w:r>
                          <w:r>
                            <w:rPr>
                              <w:rStyle w:val="16"/>
                            </w:rPr>
                            <w:instrText xml:space="preserve">PAGE  </w:instrText>
                          </w:r>
                          <w:r>
                            <w:fldChar w:fldCharType="separate"/>
                          </w:r>
                          <w:r>
                            <w:rPr>
                              <w:rStyle w:val="16"/>
                            </w:rP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kmziA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kmziAPAgAACQQAAA4AAAAAAAAAAQAgAAAA&#10;HwEAAGRycy9lMm9Eb2MueG1sUEsFBgAAAAAGAAYAWQEAAKAFAAAAAA==&#10;">
              <v:fill on="f" focussize="0,0"/>
              <v:stroke on="f" weight="0.5pt"/>
              <v:imagedata o:title=""/>
              <o:lock v:ext="edit" aspectratio="f"/>
              <v:textbox inset="0mm,0mm,0mm,0mm" style="mso-fit-shape-to-text:t;">
                <w:txbxContent>
                  <w:p>
                    <w:pPr>
                      <w:pStyle w:val="11"/>
                      <w:rPr>
                        <w:rStyle w:val="16"/>
                      </w:rPr>
                    </w:pPr>
                    <w:r>
                      <w:fldChar w:fldCharType="begin"/>
                    </w:r>
                    <w:r>
                      <w:rPr>
                        <w:rStyle w:val="16"/>
                      </w:rPr>
                      <w:instrText xml:space="preserve">PAGE  </w:instrText>
                    </w:r>
                    <w:r>
                      <w:fldChar w:fldCharType="separate"/>
                    </w:r>
                    <w:r>
                      <w:rPr>
                        <w:rStyle w:val="16"/>
                      </w:rPr>
                      <w:t>11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E060ED"/>
    <w:rsid w:val="0000148D"/>
    <w:rsid w:val="00022ADC"/>
    <w:rsid w:val="00053E3B"/>
    <w:rsid w:val="00055DA3"/>
    <w:rsid w:val="0007124E"/>
    <w:rsid w:val="00086550"/>
    <w:rsid w:val="00094C98"/>
    <w:rsid w:val="000D3375"/>
    <w:rsid w:val="00132B7A"/>
    <w:rsid w:val="00154039"/>
    <w:rsid w:val="0018738D"/>
    <w:rsid w:val="001F129E"/>
    <w:rsid w:val="00200838"/>
    <w:rsid w:val="00211E0A"/>
    <w:rsid w:val="00232E67"/>
    <w:rsid w:val="00261F5B"/>
    <w:rsid w:val="002F2768"/>
    <w:rsid w:val="00310CA6"/>
    <w:rsid w:val="00320FB0"/>
    <w:rsid w:val="003222DC"/>
    <w:rsid w:val="00372C23"/>
    <w:rsid w:val="003F19C1"/>
    <w:rsid w:val="00400D58"/>
    <w:rsid w:val="00420742"/>
    <w:rsid w:val="00427BED"/>
    <w:rsid w:val="00443FC7"/>
    <w:rsid w:val="00444658"/>
    <w:rsid w:val="004753C1"/>
    <w:rsid w:val="004F4343"/>
    <w:rsid w:val="00515F03"/>
    <w:rsid w:val="005278BF"/>
    <w:rsid w:val="00537B87"/>
    <w:rsid w:val="005673AF"/>
    <w:rsid w:val="005C7852"/>
    <w:rsid w:val="005D5EC6"/>
    <w:rsid w:val="00651844"/>
    <w:rsid w:val="006863B5"/>
    <w:rsid w:val="006B5EA2"/>
    <w:rsid w:val="0072324F"/>
    <w:rsid w:val="00737329"/>
    <w:rsid w:val="00775AC7"/>
    <w:rsid w:val="007E3562"/>
    <w:rsid w:val="007F59E8"/>
    <w:rsid w:val="008B206A"/>
    <w:rsid w:val="008B743B"/>
    <w:rsid w:val="008C6425"/>
    <w:rsid w:val="00901578"/>
    <w:rsid w:val="00915385"/>
    <w:rsid w:val="00930C47"/>
    <w:rsid w:val="0095107A"/>
    <w:rsid w:val="0099743B"/>
    <w:rsid w:val="009B60F9"/>
    <w:rsid w:val="009C27E1"/>
    <w:rsid w:val="00A101AC"/>
    <w:rsid w:val="00A12E27"/>
    <w:rsid w:val="00A37336"/>
    <w:rsid w:val="00A432CA"/>
    <w:rsid w:val="00A520EE"/>
    <w:rsid w:val="00A749F4"/>
    <w:rsid w:val="00A83684"/>
    <w:rsid w:val="00B35963"/>
    <w:rsid w:val="00B6456A"/>
    <w:rsid w:val="00BC4564"/>
    <w:rsid w:val="00BC7180"/>
    <w:rsid w:val="00BD15AF"/>
    <w:rsid w:val="00C03487"/>
    <w:rsid w:val="00C06304"/>
    <w:rsid w:val="00C428DC"/>
    <w:rsid w:val="00C42920"/>
    <w:rsid w:val="00C710B7"/>
    <w:rsid w:val="00CB094A"/>
    <w:rsid w:val="00CC0A6E"/>
    <w:rsid w:val="00CE1928"/>
    <w:rsid w:val="00D33B05"/>
    <w:rsid w:val="00D40B04"/>
    <w:rsid w:val="00D410D2"/>
    <w:rsid w:val="00D555E6"/>
    <w:rsid w:val="00D74578"/>
    <w:rsid w:val="00D8548A"/>
    <w:rsid w:val="00DD3540"/>
    <w:rsid w:val="00DF49D1"/>
    <w:rsid w:val="00E0758F"/>
    <w:rsid w:val="00E401CA"/>
    <w:rsid w:val="00EB2ACD"/>
    <w:rsid w:val="00ED3EC2"/>
    <w:rsid w:val="00EF432F"/>
    <w:rsid w:val="00F234BE"/>
    <w:rsid w:val="00F3377F"/>
    <w:rsid w:val="00F6583F"/>
    <w:rsid w:val="00F81AF3"/>
    <w:rsid w:val="00FA0582"/>
    <w:rsid w:val="00FE103C"/>
    <w:rsid w:val="01D63CBF"/>
    <w:rsid w:val="01FD15F9"/>
    <w:rsid w:val="027C1597"/>
    <w:rsid w:val="04317E7C"/>
    <w:rsid w:val="043A03C4"/>
    <w:rsid w:val="05CA517E"/>
    <w:rsid w:val="060A3C92"/>
    <w:rsid w:val="06682FCE"/>
    <w:rsid w:val="068F770E"/>
    <w:rsid w:val="06B5662D"/>
    <w:rsid w:val="07453921"/>
    <w:rsid w:val="07ED5D62"/>
    <w:rsid w:val="07F01DB3"/>
    <w:rsid w:val="0A6F5AD1"/>
    <w:rsid w:val="0C5C5FA1"/>
    <w:rsid w:val="0D5D6139"/>
    <w:rsid w:val="0DDA3DC6"/>
    <w:rsid w:val="0E397F91"/>
    <w:rsid w:val="0EC03568"/>
    <w:rsid w:val="10396199"/>
    <w:rsid w:val="10F0585B"/>
    <w:rsid w:val="1209587A"/>
    <w:rsid w:val="125F7BD9"/>
    <w:rsid w:val="13716AC8"/>
    <w:rsid w:val="13FB22CB"/>
    <w:rsid w:val="15192F2F"/>
    <w:rsid w:val="15475966"/>
    <w:rsid w:val="17DF090F"/>
    <w:rsid w:val="18726C23"/>
    <w:rsid w:val="18F04523"/>
    <w:rsid w:val="19410414"/>
    <w:rsid w:val="196652C7"/>
    <w:rsid w:val="1AE060ED"/>
    <w:rsid w:val="1C0B6837"/>
    <w:rsid w:val="1C12573A"/>
    <w:rsid w:val="1D282975"/>
    <w:rsid w:val="1D3741E1"/>
    <w:rsid w:val="1DE974E9"/>
    <w:rsid w:val="1E775CD1"/>
    <w:rsid w:val="20CA0CFD"/>
    <w:rsid w:val="22184249"/>
    <w:rsid w:val="23122A77"/>
    <w:rsid w:val="236444E3"/>
    <w:rsid w:val="24AC61DB"/>
    <w:rsid w:val="24F359DA"/>
    <w:rsid w:val="25536BFB"/>
    <w:rsid w:val="272841C5"/>
    <w:rsid w:val="29633213"/>
    <w:rsid w:val="29CA6CBA"/>
    <w:rsid w:val="2AEB7A4A"/>
    <w:rsid w:val="2D0A4304"/>
    <w:rsid w:val="2FCB19AC"/>
    <w:rsid w:val="30355580"/>
    <w:rsid w:val="30573E89"/>
    <w:rsid w:val="31FB4E8C"/>
    <w:rsid w:val="324A1742"/>
    <w:rsid w:val="34E96C11"/>
    <w:rsid w:val="35342B8C"/>
    <w:rsid w:val="35467478"/>
    <w:rsid w:val="35940A9F"/>
    <w:rsid w:val="35E16A0F"/>
    <w:rsid w:val="36370994"/>
    <w:rsid w:val="3687272B"/>
    <w:rsid w:val="369A3B3D"/>
    <w:rsid w:val="36AE2A3A"/>
    <w:rsid w:val="37775A39"/>
    <w:rsid w:val="37CE2F29"/>
    <w:rsid w:val="3E016B3E"/>
    <w:rsid w:val="3E080DEA"/>
    <w:rsid w:val="3EA26698"/>
    <w:rsid w:val="40BC26CA"/>
    <w:rsid w:val="417A5EB5"/>
    <w:rsid w:val="42B378F0"/>
    <w:rsid w:val="432634D3"/>
    <w:rsid w:val="436D080A"/>
    <w:rsid w:val="4392331A"/>
    <w:rsid w:val="44D3251C"/>
    <w:rsid w:val="453435DE"/>
    <w:rsid w:val="45D55779"/>
    <w:rsid w:val="465305FD"/>
    <w:rsid w:val="467536E9"/>
    <w:rsid w:val="49AC428F"/>
    <w:rsid w:val="4A3E1372"/>
    <w:rsid w:val="4A7E7757"/>
    <w:rsid w:val="4B025577"/>
    <w:rsid w:val="4C880EDA"/>
    <w:rsid w:val="4DF367B4"/>
    <w:rsid w:val="4E5B05DB"/>
    <w:rsid w:val="4EBB1EF8"/>
    <w:rsid w:val="4FD95E05"/>
    <w:rsid w:val="4FE90F51"/>
    <w:rsid w:val="4FEC7A9E"/>
    <w:rsid w:val="51EC14C0"/>
    <w:rsid w:val="555C1477"/>
    <w:rsid w:val="55D34D20"/>
    <w:rsid w:val="566F083B"/>
    <w:rsid w:val="56D21898"/>
    <w:rsid w:val="5736393E"/>
    <w:rsid w:val="57A1309D"/>
    <w:rsid w:val="57AA645A"/>
    <w:rsid w:val="59094668"/>
    <w:rsid w:val="59A07262"/>
    <w:rsid w:val="5AA36904"/>
    <w:rsid w:val="5B115BA5"/>
    <w:rsid w:val="5B3303B6"/>
    <w:rsid w:val="5B97725E"/>
    <w:rsid w:val="5BB61518"/>
    <w:rsid w:val="5D8F66E1"/>
    <w:rsid w:val="5E7A7C22"/>
    <w:rsid w:val="5F50455C"/>
    <w:rsid w:val="60257017"/>
    <w:rsid w:val="61E45784"/>
    <w:rsid w:val="624722AB"/>
    <w:rsid w:val="639A754D"/>
    <w:rsid w:val="63D87614"/>
    <w:rsid w:val="63FF0A27"/>
    <w:rsid w:val="64645A6B"/>
    <w:rsid w:val="656E52EC"/>
    <w:rsid w:val="68CD0B29"/>
    <w:rsid w:val="69FE5D27"/>
    <w:rsid w:val="6ABD6495"/>
    <w:rsid w:val="6AD833F4"/>
    <w:rsid w:val="6CA77C0D"/>
    <w:rsid w:val="6D012481"/>
    <w:rsid w:val="6D807FE1"/>
    <w:rsid w:val="6E8D05F1"/>
    <w:rsid w:val="70647FAD"/>
    <w:rsid w:val="7115224D"/>
    <w:rsid w:val="74A60F36"/>
    <w:rsid w:val="75164F48"/>
    <w:rsid w:val="75A33E10"/>
    <w:rsid w:val="75CE1EA4"/>
    <w:rsid w:val="77743E0A"/>
    <w:rsid w:val="785338B3"/>
    <w:rsid w:val="78890162"/>
    <w:rsid w:val="79275FC3"/>
    <w:rsid w:val="794F7F28"/>
    <w:rsid w:val="7D1426DF"/>
    <w:rsid w:val="7D5C6CA0"/>
    <w:rsid w:val="7D677AD9"/>
    <w:rsid w:val="7ECF448C"/>
    <w:rsid w:val="7F01410A"/>
    <w:rsid w:val="7FC527E5"/>
    <w:rsid w:val="7FF14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 w:cs="Times New Roman"/>
      <w:kern w:val="2"/>
      <w:sz w:val="32"/>
      <w:szCs w:val="24"/>
      <w:lang w:val="en-US" w:eastAsia="zh-CN" w:bidi="ar-SA"/>
    </w:rPr>
  </w:style>
  <w:style w:type="paragraph" w:styleId="3">
    <w:name w:val="heading 1"/>
    <w:basedOn w:val="1"/>
    <w:next w:val="1"/>
    <w:qFormat/>
    <w:uiPriority w:val="0"/>
    <w:pPr>
      <w:keepNext/>
      <w:keepLines/>
      <w:spacing w:line="360" w:lineRule="auto"/>
      <w:ind w:firstLine="643" w:firstLineChars="200"/>
      <w:outlineLvl w:val="0"/>
    </w:pPr>
    <w:rPr>
      <w:b/>
      <w:bCs/>
      <w:snapToGrid w:val="0"/>
      <w:kern w:val="0"/>
      <w:szCs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15">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29"/>
    <w:qFormat/>
    <w:uiPriority w:val="99"/>
    <w:pPr>
      <w:ind w:firstLine="200"/>
    </w:pPr>
    <w:rPr>
      <w:rFonts w:ascii="仿宋_GB2312" w:hAnsi="Times New Roman" w:eastAsia="仿宋_GB2312"/>
      <w:sz w:val="30"/>
      <w:szCs w:val="22"/>
    </w:rPr>
  </w:style>
  <w:style w:type="paragraph" w:styleId="5">
    <w:name w:val="annotation subject"/>
    <w:basedOn w:val="6"/>
    <w:next w:val="6"/>
    <w:link w:val="25"/>
    <w:qFormat/>
    <w:uiPriority w:val="0"/>
    <w:rPr>
      <w:b/>
      <w:bCs/>
    </w:rPr>
  </w:style>
  <w:style w:type="paragraph" w:styleId="6">
    <w:name w:val="annotation text"/>
    <w:basedOn w:val="1"/>
    <w:link w:val="24"/>
    <w:qFormat/>
    <w:uiPriority w:val="0"/>
    <w:pPr>
      <w:jc w:val="left"/>
    </w:pPr>
  </w:style>
  <w:style w:type="paragraph" w:styleId="7">
    <w:name w:val="Normal Indent"/>
    <w:basedOn w:val="1"/>
    <w:unhideWhenUsed/>
    <w:qFormat/>
    <w:uiPriority w:val="99"/>
    <w:pPr>
      <w:ind w:firstLine="420"/>
    </w:pPr>
    <w:rPr>
      <w:sz w:val="21"/>
      <w:szCs w:val="20"/>
    </w:rPr>
  </w:style>
  <w:style w:type="paragraph" w:styleId="8">
    <w:name w:val="Document Map"/>
    <w:basedOn w:val="1"/>
    <w:link w:val="27"/>
    <w:qFormat/>
    <w:uiPriority w:val="0"/>
    <w:rPr>
      <w:rFonts w:ascii="宋体" w:eastAsia="宋体"/>
      <w:sz w:val="24"/>
    </w:rPr>
  </w:style>
  <w:style w:type="paragraph" w:styleId="9">
    <w:name w:val="Body Text Indent 2"/>
    <w:basedOn w:val="1"/>
    <w:unhideWhenUsed/>
    <w:qFormat/>
    <w:uiPriority w:val="99"/>
    <w:pPr>
      <w:spacing w:after="120" w:line="480" w:lineRule="auto"/>
      <w:ind w:left="420" w:leftChars="200"/>
    </w:pPr>
    <w:rPr>
      <w:rFonts w:ascii="宋体" w:hAnsi="宋体"/>
      <w:kern w:val="0"/>
      <w:sz w:val="20"/>
    </w:rPr>
  </w:style>
  <w:style w:type="paragraph" w:styleId="10">
    <w:name w:val="Balloon Text"/>
    <w:basedOn w:val="1"/>
    <w:link w:val="26"/>
    <w:qFormat/>
    <w:uiPriority w:val="0"/>
    <w:rPr>
      <w:sz w:val="18"/>
      <w:szCs w:val="18"/>
    </w:rPr>
  </w:style>
  <w:style w:type="paragraph" w:styleId="11">
    <w:name w:val="footer"/>
    <w:basedOn w:val="1"/>
    <w:qFormat/>
    <w:uiPriority w:val="99"/>
    <w:pPr>
      <w:tabs>
        <w:tab w:val="center" w:pos="4153"/>
        <w:tab w:val="right" w:pos="8306"/>
      </w:tabs>
      <w:snapToGrid w:val="0"/>
      <w:jc w:val="left"/>
    </w:pPr>
    <w:rPr>
      <w:sz w:val="18"/>
    </w:rPr>
  </w:style>
  <w:style w:type="paragraph" w:styleId="12">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toc 2"/>
    <w:basedOn w:val="1"/>
    <w:next w:val="1"/>
    <w:qFormat/>
    <w:uiPriority w:val="39"/>
    <w:pPr>
      <w:ind w:left="420" w:leftChars="200"/>
    </w:pPr>
  </w:style>
  <w:style w:type="character" w:styleId="16">
    <w:name w:val="page number"/>
    <w:basedOn w:val="15"/>
    <w:qFormat/>
    <w:uiPriority w:val="0"/>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annotation reference"/>
    <w:basedOn w:val="15"/>
    <w:qFormat/>
    <w:uiPriority w:val="0"/>
    <w:rPr>
      <w:sz w:val="21"/>
      <w:szCs w:val="21"/>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21">
    <w:name w:val="网格型1"/>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2">
    <w:name w:val="*正文"/>
    <w:basedOn w:val="1"/>
    <w:qFormat/>
    <w:uiPriority w:val="0"/>
    <w:rPr>
      <w:rFonts w:ascii="Times New Roman" w:hAnsi="Times New Roman"/>
      <w:kern w:val="0"/>
    </w:rPr>
  </w:style>
  <w:style w:type="character" w:customStyle="1" w:styleId="23">
    <w:name w:val="页眉 Char"/>
    <w:basedOn w:val="15"/>
    <w:link w:val="12"/>
    <w:qFormat/>
    <w:uiPriority w:val="0"/>
    <w:rPr>
      <w:rFonts w:eastAsia="仿宋"/>
      <w:kern w:val="2"/>
      <w:sz w:val="18"/>
      <w:szCs w:val="18"/>
    </w:rPr>
  </w:style>
  <w:style w:type="character" w:customStyle="1" w:styleId="24">
    <w:name w:val="批注文字 Char"/>
    <w:basedOn w:val="15"/>
    <w:link w:val="6"/>
    <w:qFormat/>
    <w:uiPriority w:val="0"/>
    <w:rPr>
      <w:rFonts w:eastAsia="仿宋"/>
      <w:kern w:val="2"/>
      <w:sz w:val="32"/>
      <w:szCs w:val="24"/>
    </w:rPr>
  </w:style>
  <w:style w:type="character" w:customStyle="1" w:styleId="25">
    <w:name w:val="批注主题 Char"/>
    <w:basedOn w:val="24"/>
    <w:link w:val="5"/>
    <w:qFormat/>
    <w:uiPriority w:val="0"/>
    <w:rPr>
      <w:rFonts w:eastAsia="仿宋"/>
      <w:b/>
      <w:bCs/>
      <w:kern w:val="2"/>
      <w:sz w:val="32"/>
      <w:szCs w:val="24"/>
    </w:rPr>
  </w:style>
  <w:style w:type="character" w:customStyle="1" w:styleId="26">
    <w:name w:val="批注框文本 Char"/>
    <w:basedOn w:val="15"/>
    <w:link w:val="10"/>
    <w:qFormat/>
    <w:uiPriority w:val="0"/>
    <w:rPr>
      <w:rFonts w:eastAsia="仿宋"/>
      <w:kern w:val="2"/>
      <w:sz w:val="18"/>
      <w:szCs w:val="18"/>
    </w:rPr>
  </w:style>
  <w:style w:type="character" w:customStyle="1" w:styleId="27">
    <w:name w:val="文档结构图 Char"/>
    <w:basedOn w:val="15"/>
    <w:link w:val="8"/>
    <w:qFormat/>
    <w:uiPriority w:val="0"/>
    <w:rPr>
      <w:rFonts w:ascii="宋体" w:hAnsi="Calibri"/>
      <w:kern w:val="2"/>
      <w:sz w:val="24"/>
      <w:szCs w:val="24"/>
    </w:rPr>
  </w:style>
  <w:style w:type="paragraph" w:customStyle="1" w:styleId="28">
    <w:name w:val="修订1"/>
    <w:hidden/>
    <w:semiHidden/>
    <w:qFormat/>
    <w:uiPriority w:val="99"/>
    <w:rPr>
      <w:rFonts w:ascii="Calibri" w:hAnsi="Calibri" w:eastAsia="仿宋" w:cs="Times New Roman"/>
      <w:kern w:val="2"/>
      <w:sz w:val="32"/>
      <w:szCs w:val="24"/>
      <w:lang w:val="en-US" w:eastAsia="zh-CN" w:bidi="ar-SA"/>
    </w:rPr>
  </w:style>
  <w:style w:type="character" w:customStyle="1" w:styleId="29">
    <w:name w:val="正文文本 Char"/>
    <w:basedOn w:val="15"/>
    <w:link w:val="2"/>
    <w:qFormat/>
    <w:uiPriority w:val="99"/>
    <w:rPr>
      <w:rFonts w:ascii="仿宋_GB2312" w:eastAsia="仿宋_GB2312"/>
      <w:kern w:val="2"/>
      <w:sz w:val="30"/>
      <w:szCs w:val="22"/>
    </w:rPr>
  </w:style>
  <w:style w:type="table" w:customStyle="1" w:styleId="30">
    <w:name w:val="网格型2"/>
    <w:basedOn w:val="1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31">
    <w:name w:val="Grid Table 1 Light"/>
    <w:basedOn w:val="19"/>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6B9A5-B939-40BE-B18E-CA578B61C54D}">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916</Words>
  <Characters>5222</Characters>
  <Lines>43</Lines>
  <Paragraphs>12</Paragraphs>
  <TotalTime>0</TotalTime>
  <ScaleCrop>false</ScaleCrop>
  <LinksUpToDate>false</LinksUpToDate>
  <CharactersWithSpaces>6126</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2022-03-15T13:49:00Z</dcterms:created>
  <dc:creator>Kay Kay</dc:creator>
  <cp:lastModifiedBy>北京怀柔科学城管理委员会（本级）</cp:lastModifiedBy>
  <dcterms:modified xsi:type="dcterms:W3CDTF">2022-05-13T02:38:47Z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D96B308980834F0CB54C6E9B092D489D</vt:lpwstr>
  </property>
</Properties>
</file>